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564DD" w14:textId="3591ECEA" w:rsidR="00120017" w:rsidRDefault="00120017" w:rsidP="00120017">
      <w:pPr>
        <w:shd w:val="clear" w:color="auto" w:fill="FFFFFF"/>
        <w:rPr>
          <w:rFonts w:ascii="Garamond" w:hAnsi="Garamond"/>
          <w:b/>
          <w:sz w:val="28"/>
          <w:szCs w:val="28"/>
        </w:rPr>
      </w:pPr>
      <w:r w:rsidRPr="00120017">
        <w:rPr>
          <w:rFonts w:ascii="Garamond" w:hAnsi="Garamond"/>
          <w:b/>
          <w:noProof/>
          <w:sz w:val="28"/>
          <w:szCs w:val="28"/>
          <w:lang w:eastAsia="hu-HU" w:bidi="ar-SA"/>
        </w:rPr>
        <w:drawing>
          <wp:inline distT="0" distB="0" distL="0" distR="0" wp14:anchorId="48A718C9" wp14:editId="2A0E3750">
            <wp:extent cx="2533650" cy="635887"/>
            <wp:effectExtent l="0" t="0" r="0" b="0"/>
            <wp:docPr id="1" name="Kép 1" descr="C:\Users\szamosvolgyik\Desktop\2048-514-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amosvolgyik\Desktop\2048-514-ma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4144" cy="646050"/>
                    </a:xfrm>
                    <a:prstGeom prst="rect">
                      <a:avLst/>
                    </a:prstGeom>
                    <a:noFill/>
                    <a:ln>
                      <a:noFill/>
                    </a:ln>
                  </pic:spPr>
                </pic:pic>
              </a:graphicData>
            </a:graphic>
          </wp:inline>
        </w:drawing>
      </w:r>
    </w:p>
    <w:p w14:paraId="1A60C3B1" w14:textId="77777777" w:rsidR="00120017" w:rsidRDefault="00120017" w:rsidP="00854BEC">
      <w:pPr>
        <w:shd w:val="clear" w:color="auto" w:fill="FFFFFF"/>
        <w:ind w:left="562"/>
        <w:jc w:val="center"/>
        <w:rPr>
          <w:rFonts w:ascii="Garamond" w:hAnsi="Garamond"/>
          <w:b/>
          <w:sz w:val="28"/>
          <w:szCs w:val="28"/>
        </w:rPr>
      </w:pPr>
    </w:p>
    <w:p w14:paraId="6462D2B2" w14:textId="77777777" w:rsidR="00854BEC" w:rsidRPr="00E51A72" w:rsidRDefault="00854BEC" w:rsidP="00854BEC">
      <w:pPr>
        <w:shd w:val="clear" w:color="auto" w:fill="FFFFFF"/>
        <w:ind w:left="562"/>
        <w:jc w:val="center"/>
        <w:rPr>
          <w:rFonts w:ascii="Garamond" w:hAnsi="Garamond"/>
          <w:b/>
          <w:sz w:val="24"/>
          <w:szCs w:val="24"/>
        </w:rPr>
      </w:pPr>
    </w:p>
    <w:p w14:paraId="4AF5370D" w14:textId="77777777" w:rsidR="00854BEC" w:rsidRPr="00E51A72" w:rsidRDefault="00854BEC" w:rsidP="00854BEC">
      <w:pPr>
        <w:shd w:val="clear" w:color="auto" w:fill="FFFFFF"/>
        <w:rPr>
          <w:rFonts w:ascii="Garamond" w:hAnsi="Garamond"/>
          <w:b/>
          <w:sz w:val="24"/>
          <w:szCs w:val="24"/>
        </w:rPr>
      </w:pPr>
    </w:p>
    <w:p w14:paraId="3C4DD799" w14:textId="77777777" w:rsidR="00854BEC" w:rsidRPr="00E51A72" w:rsidRDefault="00854BEC" w:rsidP="00854BEC">
      <w:pPr>
        <w:shd w:val="clear" w:color="auto" w:fill="FFFFFF"/>
        <w:rPr>
          <w:rFonts w:ascii="Garamond" w:hAnsi="Garamond"/>
          <w:b/>
          <w:sz w:val="24"/>
          <w:szCs w:val="24"/>
        </w:rPr>
      </w:pPr>
    </w:p>
    <w:p w14:paraId="1154D550" w14:textId="2377A200" w:rsidR="00854BEC" w:rsidRPr="00E51A72" w:rsidRDefault="00854BEC" w:rsidP="00AC54AA">
      <w:pPr>
        <w:shd w:val="clear" w:color="auto" w:fill="FFFFFF"/>
        <w:ind w:left="562"/>
        <w:jc w:val="center"/>
        <w:rPr>
          <w:rFonts w:ascii="Garamond" w:hAnsi="Garamond"/>
          <w:b/>
          <w:sz w:val="36"/>
          <w:szCs w:val="36"/>
        </w:rPr>
      </w:pPr>
      <w:r w:rsidRPr="00E51A72">
        <w:rPr>
          <w:rFonts w:ascii="Garamond" w:hAnsi="Garamond"/>
          <w:b/>
          <w:sz w:val="36"/>
          <w:szCs w:val="36"/>
        </w:rPr>
        <w:t xml:space="preserve">A </w:t>
      </w:r>
      <w:r w:rsidR="007D6F69">
        <w:rPr>
          <w:rFonts w:ascii="Garamond" w:hAnsi="Garamond"/>
          <w:b/>
          <w:sz w:val="36"/>
          <w:szCs w:val="36"/>
        </w:rPr>
        <w:t xml:space="preserve">HUN-REN </w:t>
      </w:r>
      <w:r w:rsidRPr="00E51A72">
        <w:rPr>
          <w:rFonts w:ascii="Garamond" w:hAnsi="Garamond"/>
          <w:b/>
          <w:sz w:val="36"/>
          <w:szCs w:val="36"/>
        </w:rPr>
        <w:t>Csillagászati és Földtudományi</w:t>
      </w:r>
      <w:r w:rsidR="00AC54AA">
        <w:rPr>
          <w:rFonts w:ascii="Garamond" w:hAnsi="Garamond"/>
          <w:b/>
          <w:sz w:val="36"/>
          <w:szCs w:val="36"/>
        </w:rPr>
        <w:t xml:space="preserve"> </w:t>
      </w:r>
      <w:r w:rsidRPr="00E51A72">
        <w:rPr>
          <w:rFonts w:ascii="Garamond" w:hAnsi="Garamond"/>
          <w:b/>
          <w:sz w:val="36"/>
          <w:szCs w:val="36"/>
        </w:rPr>
        <w:t xml:space="preserve">Kutatóközpontban foglalkoztatott </w:t>
      </w:r>
      <w:r w:rsidR="004A3A2C" w:rsidRPr="00E51A72">
        <w:rPr>
          <w:rFonts w:ascii="Garamond" w:hAnsi="Garamond"/>
          <w:b/>
          <w:sz w:val="36"/>
          <w:szCs w:val="36"/>
        </w:rPr>
        <w:t>munkavállalókra</w:t>
      </w:r>
      <w:r w:rsidRPr="00E51A72">
        <w:rPr>
          <w:rFonts w:ascii="Garamond" w:hAnsi="Garamond"/>
          <w:b/>
          <w:sz w:val="36"/>
          <w:szCs w:val="36"/>
        </w:rPr>
        <w:t xml:space="preserve"> vonatkozó egyéni teljesítményértékelési szabályzat</w:t>
      </w:r>
    </w:p>
    <w:p w14:paraId="7E881189" w14:textId="77777777" w:rsidR="00854BEC" w:rsidRPr="00E51A72" w:rsidRDefault="00854BEC" w:rsidP="00854BEC">
      <w:pPr>
        <w:shd w:val="clear" w:color="auto" w:fill="FFFFFF"/>
        <w:rPr>
          <w:rFonts w:ascii="Garamond" w:hAnsi="Garamond"/>
          <w:b/>
          <w:sz w:val="24"/>
          <w:szCs w:val="24"/>
        </w:rPr>
      </w:pPr>
    </w:p>
    <w:p w14:paraId="6B93345F" w14:textId="77777777" w:rsidR="00854BEC" w:rsidRPr="00E51A72" w:rsidRDefault="00854BEC" w:rsidP="00854BEC">
      <w:pPr>
        <w:shd w:val="clear" w:color="auto" w:fill="FFFFFF"/>
        <w:rPr>
          <w:rFonts w:ascii="Garamond" w:hAnsi="Garamond"/>
          <w:b/>
          <w:sz w:val="24"/>
          <w:szCs w:val="24"/>
        </w:rPr>
      </w:pPr>
    </w:p>
    <w:p w14:paraId="094D230A" w14:textId="77777777" w:rsidR="00854BEC" w:rsidRPr="00E51A72" w:rsidRDefault="00854BEC" w:rsidP="00854BEC">
      <w:pPr>
        <w:shd w:val="clear" w:color="auto" w:fill="FFFFFF"/>
        <w:rPr>
          <w:rFonts w:ascii="Garamond" w:hAnsi="Garamond"/>
          <w:b/>
          <w:sz w:val="24"/>
          <w:szCs w:val="24"/>
        </w:rPr>
      </w:pPr>
    </w:p>
    <w:p w14:paraId="6F45FA4A" w14:textId="77777777" w:rsidR="00854BEC" w:rsidRPr="00E51A72" w:rsidRDefault="00854BEC" w:rsidP="00854BEC">
      <w:pPr>
        <w:shd w:val="clear" w:color="auto" w:fill="FFFFFF"/>
        <w:rPr>
          <w:rFonts w:ascii="Garamond" w:hAnsi="Garamond"/>
          <w:b/>
          <w:sz w:val="24"/>
          <w:szCs w:val="24"/>
        </w:rPr>
      </w:pPr>
    </w:p>
    <w:p w14:paraId="6A9FE9E8" w14:textId="77777777" w:rsidR="00854BEC" w:rsidRPr="00E51A72" w:rsidRDefault="00854BEC" w:rsidP="00854BEC">
      <w:pPr>
        <w:shd w:val="clear" w:color="auto" w:fill="FFFFFF"/>
        <w:rPr>
          <w:rFonts w:ascii="Garamond" w:hAnsi="Garamond"/>
          <w:sz w:val="24"/>
          <w:szCs w:val="24"/>
        </w:rPr>
      </w:pPr>
      <w:r w:rsidRPr="00E51A72">
        <w:rPr>
          <w:rFonts w:ascii="Garamond" w:hAnsi="Garamond"/>
          <w:sz w:val="24"/>
          <w:szCs w:val="24"/>
        </w:rPr>
        <w:t>Összeállította és jóváhagyásra előterjesztette:</w:t>
      </w:r>
    </w:p>
    <w:p w14:paraId="13DD6165" w14:textId="77777777" w:rsidR="00854BEC" w:rsidRPr="00E51A72" w:rsidRDefault="00854BEC" w:rsidP="00854BEC">
      <w:pPr>
        <w:shd w:val="clear" w:color="auto" w:fill="FFFFFF"/>
        <w:rPr>
          <w:rFonts w:ascii="Garamond" w:hAnsi="Garamond"/>
          <w:sz w:val="24"/>
          <w:szCs w:val="24"/>
        </w:rPr>
      </w:pPr>
    </w:p>
    <w:p w14:paraId="2EEE19B0" w14:textId="2C218033" w:rsidR="0012117F" w:rsidRPr="00E51A72" w:rsidRDefault="0012117F" w:rsidP="00854BEC">
      <w:pPr>
        <w:shd w:val="clear" w:color="auto" w:fill="FFFFFF"/>
        <w:rPr>
          <w:rFonts w:ascii="Garamond" w:hAnsi="Garamond"/>
          <w:sz w:val="24"/>
          <w:szCs w:val="24"/>
        </w:rPr>
      </w:pPr>
      <w:r w:rsidRPr="00E51A72">
        <w:rPr>
          <w:rFonts w:ascii="Garamond" w:hAnsi="Garamond"/>
          <w:sz w:val="24"/>
          <w:szCs w:val="24"/>
        </w:rPr>
        <w:tab/>
      </w:r>
      <w:r w:rsidRPr="00E51A72">
        <w:rPr>
          <w:rFonts w:ascii="Garamond" w:hAnsi="Garamond"/>
          <w:sz w:val="24"/>
          <w:szCs w:val="24"/>
        </w:rPr>
        <w:tab/>
      </w:r>
      <w:r w:rsidRPr="00E51A72">
        <w:rPr>
          <w:rFonts w:ascii="Garamond" w:hAnsi="Garamond"/>
          <w:sz w:val="24"/>
          <w:szCs w:val="24"/>
        </w:rPr>
        <w:tab/>
      </w:r>
      <w:r w:rsidRPr="00E51A72">
        <w:rPr>
          <w:rFonts w:ascii="Garamond" w:hAnsi="Garamond"/>
          <w:sz w:val="24"/>
          <w:szCs w:val="24"/>
        </w:rPr>
        <w:tab/>
      </w:r>
      <w:r w:rsidRPr="00E51A72">
        <w:rPr>
          <w:rFonts w:ascii="Garamond" w:hAnsi="Garamond"/>
          <w:sz w:val="24"/>
          <w:szCs w:val="24"/>
        </w:rPr>
        <w:tab/>
      </w:r>
      <w:r w:rsidRPr="00E51A72">
        <w:rPr>
          <w:rFonts w:ascii="Garamond" w:hAnsi="Garamond"/>
          <w:sz w:val="24"/>
          <w:szCs w:val="24"/>
        </w:rPr>
        <w:tab/>
      </w:r>
      <w:r w:rsidRPr="00E51A72">
        <w:rPr>
          <w:rFonts w:ascii="Garamond" w:hAnsi="Garamond"/>
          <w:sz w:val="24"/>
          <w:szCs w:val="24"/>
        </w:rPr>
        <w:tab/>
      </w:r>
      <w:r w:rsidRPr="00E51A72">
        <w:rPr>
          <w:rFonts w:ascii="Garamond" w:hAnsi="Garamond"/>
          <w:sz w:val="24"/>
          <w:szCs w:val="24"/>
        </w:rPr>
        <w:tab/>
      </w:r>
      <w:r w:rsidR="00DB6E5F">
        <w:rPr>
          <w:rFonts w:ascii="Garamond" w:hAnsi="Garamond"/>
          <w:sz w:val="24"/>
          <w:szCs w:val="24"/>
        </w:rPr>
        <w:t xml:space="preserve">         Szabó Róbert</w:t>
      </w:r>
    </w:p>
    <w:p w14:paraId="7F5C3F0A" w14:textId="74CECB93" w:rsidR="00854BEC" w:rsidRPr="00E51A72" w:rsidRDefault="00854BEC" w:rsidP="0012117F">
      <w:pPr>
        <w:shd w:val="clear" w:color="auto" w:fill="FFFFFF"/>
        <w:tabs>
          <w:tab w:val="center" w:pos="6804"/>
        </w:tabs>
        <w:rPr>
          <w:rFonts w:ascii="Garamond" w:hAnsi="Garamond"/>
          <w:sz w:val="24"/>
          <w:szCs w:val="24"/>
        </w:rPr>
      </w:pPr>
      <w:r w:rsidRPr="00E51A72">
        <w:rPr>
          <w:rFonts w:ascii="Garamond" w:hAnsi="Garamond"/>
          <w:sz w:val="24"/>
          <w:szCs w:val="24"/>
        </w:rPr>
        <w:tab/>
      </w:r>
      <w:r w:rsidR="0012117F" w:rsidRPr="00E51A72">
        <w:rPr>
          <w:rFonts w:ascii="Garamond" w:hAnsi="Garamond"/>
          <w:sz w:val="24"/>
          <w:szCs w:val="24"/>
        </w:rPr>
        <w:t xml:space="preserve">      </w:t>
      </w:r>
      <w:r w:rsidR="00DB6E5F">
        <w:rPr>
          <w:rFonts w:ascii="Garamond" w:hAnsi="Garamond"/>
          <w:sz w:val="24"/>
          <w:szCs w:val="24"/>
        </w:rPr>
        <w:t>főigazgató helyettes</w:t>
      </w:r>
    </w:p>
    <w:p w14:paraId="10EB5520" w14:textId="77777777" w:rsidR="00854BEC" w:rsidRPr="00E51A72" w:rsidRDefault="00854BEC" w:rsidP="00854BEC">
      <w:pPr>
        <w:shd w:val="clear" w:color="auto" w:fill="FFFFFF"/>
        <w:rPr>
          <w:rFonts w:ascii="Garamond" w:hAnsi="Garamond"/>
          <w:sz w:val="24"/>
          <w:szCs w:val="24"/>
        </w:rPr>
      </w:pPr>
    </w:p>
    <w:p w14:paraId="2F2D7515" w14:textId="0A1B5569" w:rsidR="00854BEC" w:rsidRPr="00E51A72" w:rsidRDefault="00854BEC" w:rsidP="00854BEC">
      <w:pPr>
        <w:shd w:val="clear" w:color="auto" w:fill="FFFFFF"/>
        <w:rPr>
          <w:rFonts w:ascii="Garamond" w:hAnsi="Garamond"/>
          <w:sz w:val="24"/>
          <w:szCs w:val="24"/>
        </w:rPr>
      </w:pPr>
      <w:r w:rsidRPr="00E51A72">
        <w:rPr>
          <w:rFonts w:ascii="Garamond" w:hAnsi="Garamond"/>
          <w:sz w:val="24"/>
          <w:szCs w:val="24"/>
        </w:rPr>
        <w:t>Jóváhagyom:</w:t>
      </w:r>
      <w:r w:rsidR="004A3A2C" w:rsidRPr="00E51A72">
        <w:rPr>
          <w:rFonts w:ascii="Garamond" w:hAnsi="Garamond"/>
          <w:sz w:val="24"/>
          <w:szCs w:val="24"/>
        </w:rPr>
        <w:t xml:space="preserve"> 202</w:t>
      </w:r>
      <w:r w:rsidR="007D4D4E">
        <w:rPr>
          <w:rFonts w:ascii="Garamond" w:hAnsi="Garamond"/>
          <w:sz w:val="24"/>
          <w:szCs w:val="24"/>
        </w:rPr>
        <w:t>4</w:t>
      </w:r>
      <w:r w:rsidR="004A3A2C" w:rsidRPr="00E51A72">
        <w:rPr>
          <w:rFonts w:ascii="Garamond" w:hAnsi="Garamond"/>
          <w:sz w:val="24"/>
          <w:szCs w:val="24"/>
        </w:rPr>
        <w:t xml:space="preserve">. </w:t>
      </w:r>
      <w:r w:rsidR="007D4D4E">
        <w:rPr>
          <w:rFonts w:ascii="Garamond" w:hAnsi="Garamond"/>
          <w:sz w:val="24"/>
          <w:szCs w:val="24"/>
        </w:rPr>
        <w:t>június</w:t>
      </w:r>
      <w:r w:rsidR="002575F4">
        <w:rPr>
          <w:rFonts w:ascii="Garamond" w:hAnsi="Garamond"/>
          <w:sz w:val="24"/>
          <w:szCs w:val="24"/>
        </w:rPr>
        <w:t xml:space="preserve"> </w:t>
      </w:r>
      <w:r w:rsidR="00947BCD">
        <w:rPr>
          <w:rFonts w:ascii="Garamond" w:hAnsi="Garamond"/>
          <w:sz w:val="24"/>
          <w:szCs w:val="24"/>
        </w:rPr>
        <w:t>26</w:t>
      </w:r>
      <w:r w:rsidR="00FD3021">
        <w:rPr>
          <w:rFonts w:ascii="Garamond" w:hAnsi="Garamond"/>
          <w:sz w:val="24"/>
          <w:szCs w:val="24"/>
        </w:rPr>
        <w:t>.</w:t>
      </w:r>
    </w:p>
    <w:p w14:paraId="7DF172E7" w14:textId="77777777" w:rsidR="00854BEC" w:rsidRPr="00E51A72" w:rsidRDefault="00854BEC" w:rsidP="00854BEC">
      <w:pPr>
        <w:shd w:val="clear" w:color="auto" w:fill="FFFFFF"/>
        <w:rPr>
          <w:rFonts w:ascii="Garamond" w:hAnsi="Garamond"/>
          <w:sz w:val="24"/>
          <w:szCs w:val="24"/>
        </w:rPr>
      </w:pPr>
    </w:p>
    <w:p w14:paraId="32D204AD" w14:textId="77777777" w:rsidR="00854BEC" w:rsidRPr="00E51A72" w:rsidRDefault="00854BEC" w:rsidP="00854BEC">
      <w:pPr>
        <w:shd w:val="clear" w:color="auto" w:fill="FFFFFF"/>
        <w:rPr>
          <w:rFonts w:ascii="Garamond" w:hAnsi="Garamond"/>
          <w:sz w:val="24"/>
          <w:szCs w:val="24"/>
        </w:rPr>
      </w:pPr>
    </w:p>
    <w:p w14:paraId="3E0A24F5" w14:textId="77777777" w:rsidR="00854BEC" w:rsidRPr="00E51A72" w:rsidRDefault="00854BEC" w:rsidP="00854BEC">
      <w:pPr>
        <w:shd w:val="clear" w:color="auto" w:fill="FFFFFF"/>
        <w:rPr>
          <w:rFonts w:ascii="Garamond" w:hAnsi="Garamond"/>
          <w:sz w:val="24"/>
          <w:szCs w:val="24"/>
        </w:rPr>
      </w:pPr>
    </w:p>
    <w:p w14:paraId="2638A91E" w14:textId="77777777" w:rsidR="00854BEC" w:rsidRPr="00E51A72" w:rsidRDefault="00854BEC" w:rsidP="00854BEC">
      <w:pPr>
        <w:shd w:val="clear" w:color="auto" w:fill="FFFFFF"/>
        <w:tabs>
          <w:tab w:val="center" w:pos="3402"/>
        </w:tabs>
        <w:rPr>
          <w:rFonts w:ascii="Garamond" w:hAnsi="Garamond"/>
          <w:sz w:val="24"/>
          <w:szCs w:val="24"/>
        </w:rPr>
      </w:pPr>
      <w:r w:rsidRPr="00E51A72">
        <w:rPr>
          <w:rFonts w:ascii="Garamond" w:hAnsi="Garamond"/>
          <w:sz w:val="24"/>
          <w:szCs w:val="24"/>
        </w:rPr>
        <w:tab/>
        <w:t>Kiss László</w:t>
      </w:r>
    </w:p>
    <w:p w14:paraId="66BC9CC4" w14:textId="77777777" w:rsidR="00854BEC" w:rsidRPr="00E51A72" w:rsidRDefault="00854BEC" w:rsidP="00854BEC">
      <w:pPr>
        <w:shd w:val="clear" w:color="auto" w:fill="FFFFFF"/>
        <w:tabs>
          <w:tab w:val="center" w:pos="3402"/>
        </w:tabs>
        <w:rPr>
          <w:rFonts w:ascii="Garamond" w:hAnsi="Garamond"/>
          <w:sz w:val="24"/>
          <w:szCs w:val="24"/>
        </w:rPr>
      </w:pPr>
      <w:r w:rsidRPr="00E51A72">
        <w:rPr>
          <w:rFonts w:ascii="Garamond" w:hAnsi="Garamond"/>
          <w:sz w:val="24"/>
          <w:szCs w:val="24"/>
        </w:rPr>
        <w:tab/>
        <w:t>főigazgató</w:t>
      </w:r>
    </w:p>
    <w:p w14:paraId="6CD7063C" w14:textId="77777777" w:rsidR="00854BEC" w:rsidRPr="00E51A72" w:rsidRDefault="00854BEC" w:rsidP="00854BEC">
      <w:pPr>
        <w:shd w:val="clear" w:color="auto" w:fill="FFFFFF"/>
        <w:rPr>
          <w:rFonts w:ascii="Garamond" w:hAnsi="Garamond"/>
          <w:b/>
          <w:sz w:val="24"/>
          <w:szCs w:val="24"/>
        </w:rPr>
      </w:pPr>
    </w:p>
    <w:p w14:paraId="10170F61" w14:textId="77777777" w:rsidR="00854BEC" w:rsidRPr="00E51A72" w:rsidRDefault="00854BEC" w:rsidP="00854BEC">
      <w:pPr>
        <w:shd w:val="clear" w:color="auto" w:fill="FFFFFF"/>
        <w:rPr>
          <w:rFonts w:ascii="Garamond" w:hAnsi="Garamond"/>
          <w:b/>
          <w:sz w:val="24"/>
          <w:szCs w:val="24"/>
        </w:rPr>
      </w:pPr>
    </w:p>
    <w:p w14:paraId="5FB5BF26" w14:textId="77777777" w:rsidR="00854BEC" w:rsidRPr="00E51A72" w:rsidRDefault="00854BEC" w:rsidP="00854BEC">
      <w:pPr>
        <w:shd w:val="clear" w:color="auto" w:fill="FFFFFF"/>
        <w:rPr>
          <w:rFonts w:ascii="Garamond" w:hAnsi="Garamond"/>
          <w:b/>
          <w:sz w:val="24"/>
          <w:szCs w:val="24"/>
        </w:rPr>
      </w:pPr>
    </w:p>
    <w:p w14:paraId="5A72F683" w14:textId="157EA5D2" w:rsidR="00854BEC" w:rsidRPr="00E51A72" w:rsidRDefault="004A3A2C" w:rsidP="00854BEC">
      <w:pPr>
        <w:shd w:val="clear" w:color="auto" w:fill="FFFFFF"/>
        <w:jc w:val="center"/>
        <w:rPr>
          <w:sz w:val="24"/>
          <w:szCs w:val="24"/>
        </w:rPr>
      </w:pPr>
      <w:r w:rsidRPr="00E51A72">
        <w:rPr>
          <w:rFonts w:ascii="Garamond" w:hAnsi="Garamond"/>
          <w:b/>
          <w:sz w:val="28"/>
          <w:szCs w:val="28"/>
        </w:rPr>
        <w:t>202</w:t>
      </w:r>
      <w:r w:rsidR="007D4D4E">
        <w:rPr>
          <w:rFonts w:ascii="Garamond" w:hAnsi="Garamond"/>
          <w:b/>
          <w:sz w:val="28"/>
          <w:szCs w:val="28"/>
        </w:rPr>
        <w:t>4</w:t>
      </w:r>
      <w:r w:rsidRPr="00E51A72">
        <w:rPr>
          <w:rFonts w:ascii="Garamond" w:hAnsi="Garamond"/>
          <w:b/>
          <w:sz w:val="28"/>
          <w:szCs w:val="28"/>
        </w:rPr>
        <w:t>.</w:t>
      </w:r>
    </w:p>
    <w:p w14:paraId="0767D40A" w14:textId="67C17C5F" w:rsidR="00C548FC" w:rsidRDefault="00C548FC" w:rsidP="00F119F4">
      <w:pPr>
        <w:pStyle w:val="Cmsor1"/>
        <w:jc w:val="center"/>
      </w:pPr>
    </w:p>
    <w:p w14:paraId="04CD46D8" w14:textId="77777777" w:rsidR="0069641C" w:rsidRPr="0069641C" w:rsidRDefault="0069641C" w:rsidP="0069641C"/>
    <w:p w14:paraId="353E2BF2" w14:textId="421C362E" w:rsidR="00C548FC" w:rsidRPr="00E51A72" w:rsidRDefault="00C548FC" w:rsidP="0069641C">
      <w:pPr>
        <w:pStyle w:val="Cmsor1"/>
        <w:jc w:val="center"/>
        <w:rPr>
          <w:rFonts w:ascii="Garamond" w:hAnsi="Garamond"/>
          <w:sz w:val="24"/>
          <w:szCs w:val="24"/>
        </w:rPr>
      </w:pPr>
      <w:r w:rsidRPr="00E51A72">
        <w:rPr>
          <w:rFonts w:ascii="Garamond" w:hAnsi="Garamond"/>
          <w:sz w:val="24"/>
          <w:szCs w:val="24"/>
        </w:rPr>
        <w:lastRenderedPageBreak/>
        <w:t xml:space="preserve">A </w:t>
      </w:r>
      <w:r w:rsidR="007D6F69">
        <w:rPr>
          <w:rFonts w:ascii="Garamond" w:hAnsi="Garamond"/>
          <w:sz w:val="24"/>
          <w:szCs w:val="24"/>
        </w:rPr>
        <w:t xml:space="preserve">HUN-REN </w:t>
      </w:r>
      <w:r w:rsidR="0087324D" w:rsidRPr="00E51A72">
        <w:rPr>
          <w:rFonts w:ascii="Garamond" w:hAnsi="Garamond"/>
          <w:sz w:val="24"/>
          <w:szCs w:val="24"/>
        </w:rPr>
        <w:t>Csillagászati és Földtudományi Kutatóközpontban</w:t>
      </w:r>
      <w:r w:rsidR="0070123B" w:rsidRPr="00E51A72">
        <w:rPr>
          <w:rFonts w:ascii="Garamond" w:hAnsi="Garamond"/>
          <w:sz w:val="24"/>
          <w:szCs w:val="24"/>
        </w:rPr>
        <w:t xml:space="preserve"> </w:t>
      </w:r>
      <w:r w:rsidR="0069641C">
        <w:rPr>
          <w:rFonts w:ascii="Garamond" w:hAnsi="Garamond"/>
          <w:sz w:val="24"/>
          <w:szCs w:val="24"/>
        </w:rPr>
        <w:t>f</w:t>
      </w:r>
      <w:r w:rsidR="0070123B" w:rsidRPr="00E51A72">
        <w:rPr>
          <w:rFonts w:ascii="Garamond" w:hAnsi="Garamond"/>
          <w:sz w:val="24"/>
          <w:szCs w:val="24"/>
        </w:rPr>
        <w:t xml:space="preserve">oglalkoztatott </w:t>
      </w:r>
      <w:r w:rsidR="004A3A2C" w:rsidRPr="00E51A72">
        <w:rPr>
          <w:rFonts w:ascii="Garamond" w:hAnsi="Garamond"/>
          <w:sz w:val="24"/>
          <w:szCs w:val="24"/>
        </w:rPr>
        <w:t>munkavállalókra</w:t>
      </w:r>
      <w:r w:rsidR="0070123B" w:rsidRPr="00E51A72">
        <w:rPr>
          <w:rFonts w:ascii="Garamond" w:hAnsi="Garamond"/>
          <w:sz w:val="24"/>
          <w:szCs w:val="24"/>
        </w:rPr>
        <w:t xml:space="preserve"> vonatkozó egyéni teljesítményértékelési szabályzat</w:t>
      </w:r>
    </w:p>
    <w:p w14:paraId="2D28B21D" w14:textId="44517149" w:rsidR="00C548FC" w:rsidRPr="00E51A72" w:rsidRDefault="005372B3" w:rsidP="0078765B">
      <w:pPr>
        <w:jc w:val="center"/>
        <w:rPr>
          <w:rFonts w:ascii="Garamond" w:hAnsi="Garamond" w:cs="Garamond"/>
          <w:b/>
          <w:sz w:val="20"/>
        </w:rPr>
      </w:pPr>
      <w:r>
        <w:rPr>
          <w:rFonts w:ascii="Garamond" w:hAnsi="Garamond" w:cs="Garamond"/>
          <w:b/>
          <w:sz w:val="20"/>
        </w:rPr>
        <w:t>I.</w:t>
      </w:r>
      <w:r w:rsidR="00B05E29" w:rsidRPr="00E51A72">
        <w:rPr>
          <w:rFonts w:ascii="Garamond" w:hAnsi="Garamond" w:cs="Garamond"/>
          <w:b/>
          <w:sz w:val="20"/>
        </w:rPr>
        <w:t xml:space="preserve"> </w:t>
      </w:r>
      <w:r>
        <w:rPr>
          <w:rFonts w:ascii="Garamond" w:hAnsi="Garamond" w:cs="Garamond"/>
          <w:b/>
          <w:sz w:val="20"/>
        </w:rPr>
        <w:t>PREAMBULUM</w:t>
      </w:r>
    </w:p>
    <w:p w14:paraId="562E3693" w14:textId="0D0814B9" w:rsidR="003B44D2" w:rsidRPr="00CD6BFE" w:rsidRDefault="003B44D2" w:rsidP="003B44D2">
      <w:pPr>
        <w:rPr>
          <w:rFonts w:ascii="Garamond" w:hAnsi="Garamond" w:cs="Garamond"/>
          <w:b/>
          <w:bCs/>
          <w:sz w:val="20"/>
        </w:rPr>
      </w:pPr>
      <w:r w:rsidRPr="003C04B7">
        <w:rPr>
          <w:rFonts w:ascii="Garamond" w:hAnsi="Garamond" w:cs="Garamond"/>
          <w:sz w:val="20"/>
        </w:rPr>
        <w:t xml:space="preserve">A </w:t>
      </w:r>
      <w:r w:rsidR="00164C95">
        <w:rPr>
          <w:rFonts w:ascii="Garamond" w:hAnsi="Garamond" w:cs="Garamond"/>
          <w:sz w:val="20"/>
        </w:rPr>
        <w:t>munkavállalókkal</w:t>
      </w:r>
      <w:r w:rsidRPr="003C04B7">
        <w:rPr>
          <w:rFonts w:ascii="Garamond" w:hAnsi="Garamond" w:cs="Garamond"/>
          <w:sz w:val="20"/>
        </w:rPr>
        <w:t xml:space="preserve"> szembeni követelmények megfogalmazásának célja a kutatói</w:t>
      </w:r>
      <w:r w:rsidR="00164C95">
        <w:rPr>
          <w:rFonts w:ascii="Garamond" w:hAnsi="Garamond" w:cs="Garamond"/>
          <w:sz w:val="20"/>
        </w:rPr>
        <w:t xml:space="preserve"> </w:t>
      </w:r>
      <w:r w:rsidR="00164C95" w:rsidRPr="00FD3021">
        <w:rPr>
          <w:rFonts w:ascii="Garamond" w:hAnsi="Garamond" w:cs="Garamond"/>
          <w:color w:val="000000" w:themeColor="text1"/>
          <w:sz w:val="20"/>
        </w:rPr>
        <w:t xml:space="preserve">és a nem tudományos </w:t>
      </w:r>
      <w:r w:rsidR="00164C95">
        <w:rPr>
          <w:rFonts w:ascii="Garamond" w:hAnsi="Garamond" w:cs="Garamond"/>
          <w:sz w:val="20"/>
        </w:rPr>
        <w:t>beosztásokhoz tartozó</w:t>
      </w:r>
      <w:r w:rsidRPr="003C04B7">
        <w:rPr>
          <w:rFonts w:ascii="Garamond" w:hAnsi="Garamond" w:cs="Garamond"/>
          <w:sz w:val="20"/>
        </w:rPr>
        <w:t xml:space="preserve"> munka teljesítmény-követelményeinek meghatározása.</w:t>
      </w:r>
      <w:r w:rsidR="00CD6BFE">
        <w:rPr>
          <w:rFonts w:ascii="Garamond" w:hAnsi="Garamond" w:cs="Garamond"/>
          <w:sz w:val="20"/>
        </w:rPr>
        <w:t xml:space="preserve"> </w:t>
      </w:r>
      <w:r w:rsidR="00E91241" w:rsidRPr="003C04B7">
        <w:rPr>
          <w:rFonts w:ascii="Garamond" w:hAnsi="Garamond" w:cs="Garamond"/>
          <w:sz w:val="20"/>
        </w:rPr>
        <w:t>Az értékelési</w:t>
      </w:r>
      <w:r w:rsidRPr="003C04B7">
        <w:rPr>
          <w:rFonts w:ascii="Garamond" w:hAnsi="Garamond" w:cs="Garamond"/>
          <w:sz w:val="20"/>
        </w:rPr>
        <w:t xml:space="preserve"> rendszer hivatott biztosítani a</w:t>
      </w:r>
      <w:r w:rsidR="0012117F" w:rsidRPr="003C04B7">
        <w:rPr>
          <w:rFonts w:ascii="Garamond" w:hAnsi="Garamond" w:cs="Garamond"/>
          <w:sz w:val="20"/>
        </w:rPr>
        <w:t xml:space="preserve"> </w:t>
      </w:r>
      <w:r w:rsidR="007D6F69">
        <w:rPr>
          <w:rFonts w:ascii="Garamond" w:hAnsi="Garamond" w:cs="Garamond"/>
          <w:sz w:val="20"/>
        </w:rPr>
        <w:t xml:space="preserve">HUN-REN </w:t>
      </w:r>
      <w:r w:rsidRPr="003C04B7">
        <w:rPr>
          <w:rFonts w:ascii="Garamond" w:hAnsi="Garamond" w:cs="Garamond"/>
          <w:sz w:val="20"/>
        </w:rPr>
        <w:t xml:space="preserve">Csillagászati és Földtudományi Kutatóközpontban (a továbbiakban: </w:t>
      </w:r>
      <w:r w:rsidR="00DB6E5F">
        <w:rPr>
          <w:rFonts w:ascii="Garamond" w:hAnsi="Garamond" w:cs="Garamond"/>
          <w:sz w:val="20"/>
        </w:rPr>
        <w:t>K</w:t>
      </w:r>
      <w:r w:rsidRPr="003C04B7">
        <w:rPr>
          <w:rFonts w:ascii="Garamond" w:hAnsi="Garamond" w:cs="Garamond"/>
          <w:sz w:val="20"/>
        </w:rPr>
        <w:t xml:space="preserve">utatóközpont) dolgozó, </w:t>
      </w:r>
      <w:r w:rsidR="004A3A2C" w:rsidRPr="003C04B7">
        <w:rPr>
          <w:rFonts w:ascii="Garamond" w:hAnsi="Garamond" w:cs="Garamond"/>
          <w:sz w:val="20"/>
        </w:rPr>
        <w:t>munka</w:t>
      </w:r>
      <w:r w:rsidRPr="003C04B7">
        <w:rPr>
          <w:rFonts w:ascii="Garamond" w:hAnsi="Garamond" w:cs="Garamond"/>
          <w:sz w:val="20"/>
        </w:rPr>
        <w:t xml:space="preserve">viszonyban álló kutatók tudományos teljesítményének tudományos munkakörükhöz mérten, </w:t>
      </w:r>
      <w:proofErr w:type="gramStart"/>
      <w:r w:rsidRPr="003C04B7">
        <w:rPr>
          <w:rFonts w:ascii="Garamond" w:hAnsi="Garamond" w:cs="Garamond"/>
          <w:sz w:val="20"/>
        </w:rPr>
        <w:t>objektív</w:t>
      </w:r>
      <w:proofErr w:type="gramEnd"/>
      <w:r w:rsidRPr="003C04B7">
        <w:rPr>
          <w:rFonts w:ascii="Garamond" w:hAnsi="Garamond" w:cs="Garamond"/>
          <w:sz w:val="20"/>
        </w:rPr>
        <w:t xml:space="preserve"> módon történő re</w:t>
      </w:r>
      <w:r w:rsidR="00E91241" w:rsidRPr="003C04B7">
        <w:rPr>
          <w:rFonts w:ascii="Garamond" w:hAnsi="Garamond" w:cs="Garamond"/>
          <w:sz w:val="20"/>
        </w:rPr>
        <w:t>ndszeres mérését</w:t>
      </w:r>
      <w:r w:rsidR="00CB4520" w:rsidRPr="003C04B7">
        <w:rPr>
          <w:rFonts w:ascii="Garamond" w:hAnsi="Garamond" w:cs="Garamond"/>
          <w:sz w:val="20"/>
        </w:rPr>
        <w:t>, illetve a tudományos minősítést</w:t>
      </w:r>
      <w:r w:rsidR="00CB4520" w:rsidRPr="00FD3021">
        <w:rPr>
          <w:rFonts w:ascii="Garamond" w:hAnsi="Garamond" w:cs="Garamond"/>
          <w:color w:val="000000" w:themeColor="text1"/>
          <w:sz w:val="20"/>
        </w:rPr>
        <w:t>.</w:t>
      </w:r>
      <w:r w:rsidR="00164C95" w:rsidRPr="00FD3021">
        <w:rPr>
          <w:rFonts w:ascii="Garamond" w:hAnsi="Garamond" w:cs="Garamond"/>
          <w:color w:val="000000" w:themeColor="text1"/>
          <w:sz w:val="20"/>
        </w:rPr>
        <w:t xml:space="preserve"> Nem tudományos beosztás esetén az értékelési rendszer az operatív feladatokkal kapcsolatos munkavégzés teljesítményét hivatott mérni</w:t>
      </w:r>
      <w:r w:rsidR="00164C95" w:rsidRPr="004544C7">
        <w:rPr>
          <w:rFonts w:ascii="Garamond" w:hAnsi="Garamond" w:cs="Garamond"/>
          <w:color w:val="4472C4" w:themeColor="accent1"/>
          <w:sz w:val="20"/>
        </w:rPr>
        <w:t xml:space="preserve">. </w:t>
      </w:r>
      <w:r w:rsidRPr="00CD6BFE">
        <w:rPr>
          <w:rFonts w:ascii="Garamond" w:hAnsi="Garamond" w:cs="Garamond"/>
          <w:b/>
          <w:bCs/>
          <w:sz w:val="20"/>
        </w:rPr>
        <w:t>Az értékelési rendszer célja különösen, hogy:</w:t>
      </w:r>
    </w:p>
    <w:p w14:paraId="45F098DE" w14:textId="01BBC51F" w:rsidR="003B44D2" w:rsidRPr="00FD3021" w:rsidRDefault="003B44D2" w:rsidP="0078765B">
      <w:pPr>
        <w:numPr>
          <w:ilvl w:val="0"/>
          <w:numId w:val="20"/>
        </w:numPr>
        <w:rPr>
          <w:rFonts w:ascii="Garamond" w:hAnsi="Garamond" w:cs="Garamond"/>
          <w:color w:val="000000" w:themeColor="text1"/>
          <w:sz w:val="20"/>
        </w:rPr>
      </w:pPr>
      <w:r w:rsidRPr="00FD3021">
        <w:rPr>
          <w:rFonts w:ascii="Garamond" w:hAnsi="Garamond" w:cs="Garamond"/>
          <w:color w:val="000000" w:themeColor="text1"/>
          <w:sz w:val="20"/>
        </w:rPr>
        <w:t xml:space="preserve">elősegítse és szavatolja a </w:t>
      </w:r>
      <w:r w:rsidR="00A36FBA" w:rsidRPr="00FD3021">
        <w:rPr>
          <w:rFonts w:ascii="Garamond" w:hAnsi="Garamond" w:cs="Garamond"/>
          <w:color w:val="000000" w:themeColor="text1"/>
          <w:sz w:val="20"/>
        </w:rPr>
        <w:t>K</w:t>
      </w:r>
      <w:r w:rsidRPr="00FD3021">
        <w:rPr>
          <w:rFonts w:ascii="Garamond" w:hAnsi="Garamond" w:cs="Garamond"/>
          <w:color w:val="000000" w:themeColor="text1"/>
          <w:sz w:val="20"/>
        </w:rPr>
        <w:t>utatóközpontban folyó tudományos munka</w:t>
      </w:r>
      <w:r w:rsidR="00A36FBA" w:rsidRPr="00FD3021">
        <w:rPr>
          <w:rFonts w:ascii="Garamond" w:hAnsi="Garamond" w:cs="Garamond"/>
          <w:color w:val="000000" w:themeColor="text1"/>
          <w:sz w:val="20"/>
        </w:rPr>
        <w:t xml:space="preserve">, </w:t>
      </w:r>
      <w:r w:rsidR="004544C7" w:rsidRPr="00FD3021">
        <w:rPr>
          <w:rFonts w:ascii="Garamond" w:hAnsi="Garamond" w:cs="Garamond"/>
          <w:color w:val="000000" w:themeColor="text1"/>
          <w:sz w:val="20"/>
        </w:rPr>
        <w:t xml:space="preserve">az </w:t>
      </w:r>
      <w:r w:rsidR="00A36FBA" w:rsidRPr="00FD3021">
        <w:rPr>
          <w:rFonts w:ascii="Garamond" w:hAnsi="Garamond" w:cs="Garamond"/>
          <w:color w:val="000000" w:themeColor="text1"/>
          <w:sz w:val="20"/>
        </w:rPr>
        <w:t>operatív feladatok és egyéb, alaptevékenységgel összefüggő feladatok</w:t>
      </w:r>
      <w:r w:rsidRPr="00FD3021">
        <w:rPr>
          <w:rFonts w:ascii="Garamond" w:hAnsi="Garamond" w:cs="Garamond"/>
          <w:color w:val="000000" w:themeColor="text1"/>
          <w:sz w:val="20"/>
        </w:rPr>
        <w:t xml:space="preserve"> </w:t>
      </w:r>
      <w:r w:rsidR="00A36FBA" w:rsidRPr="00FD3021">
        <w:rPr>
          <w:rFonts w:ascii="Garamond" w:hAnsi="Garamond" w:cs="Garamond"/>
          <w:color w:val="000000" w:themeColor="text1"/>
          <w:sz w:val="20"/>
        </w:rPr>
        <w:t xml:space="preserve">elvégzésének </w:t>
      </w:r>
      <w:r w:rsidRPr="00FD3021">
        <w:rPr>
          <w:rFonts w:ascii="Garamond" w:hAnsi="Garamond" w:cs="Garamond"/>
          <w:color w:val="000000" w:themeColor="text1"/>
          <w:sz w:val="20"/>
        </w:rPr>
        <w:t xml:space="preserve">magas színvonalát; </w:t>
      </w:r>
    </w:p>
    <w:p w14:paraId="2F786B9A" w14:textId="0A7FBD2B" w:rsidR="004544C7" w:rsidRPr="00FD3021" w:rsidRDefault="004544C7" w:rsidP="0078765B">
      <w:pPr>
        <w:numPr>
          <w:ilvl w:val="0"/>
          <w:numId w:val="20"/>
        </w:numPr>
        <w:rPr>
          <w:rFonts w:ascii="Garamond" w:hAnsi="Garamond" w:cs="Garamond"/>
          <w:color w:val="000000" w:themeColor="text1"/>
          <w:sz w:val="20"/>
        </w:rPr>
      </w:pPr>
      <w:r w:rsidRPr="00FD3021">
        <w:rPr>
          <w:rFonts w:ascii="Garamond" w:hAnsi="Garamond" w:cs="Garamond"/>
          <w:color w:val="000000" w:themeColor="text1"/>
          <w:sz w:val="20"/>
        </w:rPr>
        <w:t>visszajelzést biztosítson minden munkavállaló számára az általa elvégzett munka minőségét illetően;</w:t>
      </w:r>
    </w:p>
    <w:p w14:paraId="0FCD9514" w14:textId="77777777" w:rsidR="004544C7" w:rsidRPr="00FD3021" w:rsidRDefault="004544C7" w:rsidP="004544C7">
      <w:pPr>
        <w:numPr>
          <w:ilvl w:val="0"/>
          <w:numId w:val="20"/>
        </w:numPr>
        <w:rPr>
          <w:rFonts w:ascii="Garamond" w:hAnsi="Garamond" w:cs="Garamond"/>
          <w:color w:val="000000" w:themeColor="text1"/>
          <w:sz w:val="20"/>
        </w:rPr>
      </w:pPr>
      <w:r w:rsidRPr="00FD3021">
        <w:rPr>
          <w:rFonts w:ascii="Garamond" w:hAnsi="Garamond" w:cs="Garamond"/>
          <w:color w:val="000000" w:themeColor="text1"/>
          <w:sz w:val="20"/>
        </w:rPr>
        <w:t>elősegítse és objektív alapokra helyezze a Kutatóközpont differenciált bérezési rendszerét;</w:t>
      </w:r>
    </w:p>
    <w:p w14:paraId="6188D750" w14:textId="6AF7303B" w:rsidR="004544C7" w:rsidRPr="00FD3021" w:rsidRDefault="004544C7" w:rsidP="004544C7">
      <w:pPr>
        <w:rPr>
          <w:rFonts w:ascii="Garamond" w:hAnsi="Garamond" w:cs="Garamond"/>
          <w:b/>
          <w:bCs/>
          <w:color w:val="000000" w:themeColor="text1"/>
          <w:sz w:val="20"/>
        </w:rPr>
      </w:pPr>
      <w:r w:rsidRPr="00FD3021">
        <w:rPr>
          <w:rFonts w:ascii="Garamond" w:hAnsi="Garamond" w:cs="Garamond"/>
          <w:b/>
          <w:bCs/>
          <w:color w:val="000000" w:themeColor="text1"/>
          <w:sz w:val="20"/>
        </w:rPr>
        <w:t xml:space="preserve">Tudományos beosztások esetében: </w:t>
      </w:r>
    </w:p>
    <w:p w14:paraId="3A2552F7" w14:textId="2FBD919F" w:rsidR="003B44D2" w:rsidRPr="003C04B7" w:rsidRDefault="003B44D2" w:rsidP="0078765B">
      <w:pPr>
        <w:numPr>
          <w:ilvl w:val="0"/>
          <w:numId w:val="20"/>
        </w:numPr>
        <w:rPr>
          <w:rFonts w:ascii="Garamond" w:hAnsi="Garamond" w:cs="Garamond"/>
          <w:sz w:val="20"/>
        </w:rPr>
      </w:pPr>
      <w:r w:rsidRPr="003C04B7">
        <w:rPr>
          <w:rFonts w:ascii="Garamond" w:hAnsi="Garamond" w:cs="Garamond"/>
          <w:sz w:val="20"/>
        </w:rPr>
        <w:t>a kutatók teljesítményének összehasonlítása miatt kialakuló versenyhelyzet révén ösztönözze</w:t>
      </w:r>
      <w:r w:rsidR="005B4858" w:rsidRPr="003C04B7">
        <w:rPr>
          <w:rFonts w:ascii="Garamond" w:hAnsi="Garamond" w:cs="Garamond"/>
          <w:sz w:val="20"/>
        </w:rPr>
        <w:t xml:space="preserve"> a </w:t>
      </w:r>
      <w:r w:rsidR="00DB6E5F">
        <w:rPr>
          <w:rFonts w:ascii="Garamond" w:hAnsi="Garamond" w:cs="Garamond"/>
          <w:sz w:val="20"/>
        </w:rPr>
        <w:t>K</w:t>
      </w:r>
      <w:r w:rsidR="005B4858" w:rsidRPr="003C04B7">
        <w:rPr>
          <w:rFonts w:ascii="Garamond" w:hAnsi="Garamond" w:cs="Garamond"/>
          <w:sz w:val="20"/>
        </w:rPr>
        <w:t xml:space="preserve">utatóközpont kutatóit a lehető legmagasabb szintű </w:t>
      </w:r>
      <w:r w:rsidRPr="003C04B7">
        <w:rPr>
          <w:rFonts w:ascii="Garamond" w:hAnsi="Garamond" w:cs="Garamond"/>
          <w:sz w:val="20"/>
        </w:rPr>
        <w:t xml:space="preserve">tudományos teljesítményre való törekvésre; </w:t>
      </w:r>
    </w:p>
    <w:p w14:paraId="44ECB129" w14:textId="30939228" w:rsidR="003B44D2" w:rsidRPr="00FD3021" w:rsidRDefault="003B44D2" w:rsidP="0078765B">
      <w:pPr>
        <w:numPr>
          <w:ilvl w:val="0"/>
          <w:numId w:val="20"/>
        </w:numPr>
        <w:rPr>
          <w:rFonts w:ascii="Garamond" w:hAnsi="Garamond" w:cs="Garamond"/>
          <w:color w:val="000000" w:themeColor="text1"/>
          <w:sz w:val="20"/>
        </w:rPr>
      </w:pPr>
      <w:r w:rsidRPr="00FD3021">
        <w:rPr>
          <w:rFonts w:ascii="Garamond" w:hAnsi="Garamond" w:cs="Garamond"/>
          <w:color w:val="000000" w:themeColor="text1"/>
          <w:sz w:val="20"/>
        </w:rPr>
        <w:t>objektív döntési alap</w:t>
      </w:r>
      <w:r w:rsidR="00CE6080" w:rsidRPr="00FD3021">
        <w:rPr>
          <w:rFonts w:ascii="Garamond" w:hAnsi="Garamond" w:cs="Garamond"/>
          <w:color w:val="000000" w:themeColor="text1"/>
          <w:sz w:val="20"/>
        </w:rPr>
        <w:t>ot</w:t>
      </w:r>
      <w:r w:rsidRPr="00FD3021">
        <w:rPr>
          <w:rFonts w:ascii="Garamond" w:hAnsi="Garamond" w:cs="Garamond"/>
          <w:color w:val="000000" w:themeColor="text1"/>
          <w:sz w:val="20"/>
        </w:rPr>
        <w:t xml:space="preserve"> biztosít</w:t>
      </w:r>
      <w:r w:rsidR="00CE6080" w:rsidRPr="00FD3021">
        <w:rPr>
          <w:rFonts w:ascii="Garamond" w:hAnsi="Garamond" w:cs="Garamond"/>
          <w:color w:val="000000" w:themeColor="text1"/>
          <w:sz w:val="20"/>
        </w:rPr>
        <w:t>son</w:t>
      </w:r>
      <w:r w:rsidRPr="00FD3021">
        <w:rPr>
          <w:rFonts w:ascii="Garamond" w:hAnsi="Garamond" w:cs="Garamond"/>
          <w:color w:val="000000" w:themeColor="text1"/>
          <w:sz w:val="20"/>
        </w:rPr>
        <w:t xml:space="preserve"> a</w:t>
      </w:r>
      <w:r w:rsidR="00512EA3" w:rsidRPr="00FD3021">
        <w:rPr>
          <w:rFonts w:ascii="Garamond" w:hAnsi="Garamond" w:cs="Garamond"/>
          <w:color w:val="000000" w:themeColor="text1"/>
          <w:sz w:val="20"/>
        </w:rPr>
        <w:t xml:space="preserve"> munkáltató számára a</w:t>
      </w:r>
      <w:r w:rsidRPr="00FD3021">
        <w:rPr>
          <w:rFonts w:ascii="Garamond" w:hAnsi="Garamond" w:cs="Garamond"/>
          <w:color w:val="000000" w:themeColor="text1"/>
          <w:sz w:val="20"/>
        </w:rPr>
        <w:t xml:space="preserve"> kutatói álláshelyek, a </w:t>
      </w:r>
      <w:r w:rsidR="00512EA3" w:rsidRPr="00FD3021">
        <w:rPr>
          <w:rFonts w:ascii="Garamond" w:hAnsi="Garamond" w:cs="Garamond"/>
          <w:color w:val="000000" w:themeColor="text1"/>
          <w:sz w:val="20"/>
        </w:rPr>
        <w:t>fokozottabb felelősséggel járó</w:t>
      </w:r>
      <w:r w:rsidRPr="00FD3021">
        <w:rPr>
          <w:rFonts w:ascii="Garamond" w:hAnsi="Garamond" w:cs="Garamond"/>
          <w:color w:val="000000" w:themeColor="text1"/>
          <w:sz w:val="20"/>
        </w:rPr>
        <w:t xml:space="preserve"> kutatói mu</w:t>
      </w:r>
      <w:r w:rsidR="005B4858" w:rsidRPr="00FD3021">
        <w:rPr>
          <w:rFonts w:ascii="Garamond" w:hAnsi="Garamond" w:cs="Garamond"/>
          <w:color w:val="000000" w:themeColor="text1"/>
          <w:sz w:val="20"/>
        </w:rPr>
        <w:t xml:space="preserve">nkakör, a kutatócsoport-vezetői </w:t>
      </w:r>
      <w:r w:rsidR="0044588D" w:rsidRPr="00FD3021">
        <w:rPr>
          <w:rFonts w:ascii="Garamond" w:hAnsi="Garamond" w:cs="Garamond"/>
          <w:color w:val="000000" w:themeColor="text1"/>
          <w:sz w:val="20"/>
        </w:rPr>
        <w:t>regisztrációs</w:t>
      </w:r>
      <w:r w:rsidR="005B4858" w:rsidRPr="00FD3021">
        <w:rPr>
          <w:rFonts w:ascii="Garamond" w:hAnsi="Garamond" w:cs="Garamond"/>
          <w:color w:val="000000" w:themeColor="text1"/>
          <w:sz w:val="20"/>
        </w:rPr>
        <w:t xml:space="preserve"> eljárások, illetve a tudományos </w:t>
      </w:r>
      <w:r w:rsidRPr="00FD3021">
        <w:rPr>
          <w:rFonts w:ascii="Garamond" w:hAnsi="Garamond" w:cs="Garamond"/>
          <w:color w:val="000000" w:themeColor="text1"/>
          <w:sz w:val="20"/>
        </w:rPr>
        <w:t>munkakörökön belül magas</w:t>
      </w:r>
      <w:r w:rsidR="005B4858" w:rsidRPr="00FD3021">
        <w:rPr>
          <w:rFonts w:ascii="Garamond" w:hAnsi="Garamond" w:cs="Garamond"/>
          <w:color w:val="000000" w:themeColor="text1"/>
          <w:sz w:val="20"/>
        </w:rPr>
        <w:t xml:space="preserve">abb fizetési </w:t>
      </w:r>
      <w:r w:rsidR="00512EA3" w:rsidRPr="00FD3021">
        <w:rPr>
          <w:rFonts w:ascii="Garamond" w:hAnsi="Garamond" w:cs="Garamond"/>
          <w:color w:val="000000" w:themeColor="text1"/>
          <w:sz w:val="20"/>
        </w:rPr>
        <w:t>szintekről való döntése során</w:t>
      </w:r>
      <w:r w:rsidRPr="00FD3021">
        <w:rPr>
          <w:rFonts w:ascii="Garamond" w:hAnsi="Garamond" w:cs="Garamond"/>
          <w:color w:val="000000" w:themeColor="text1"/>
          <w:sz w:val="20"/>
        </w:rPr>
        <w:t xml:space="preserve">; </w:t>
      </w:r>
    </w:p>
    <w:p w14:paraId="050CC83F" w14:textId="0C810305" w:rsidR="00CD6BFE" w:rsidRPr="00FD3021" w:rsidRDefault="00CD6BFE" w:rsidP="00990214">
      <w:pPr>
        <w:pStyle w:val="Listaszerbekezds"/>
        <w:spacing w:after="0"/>
        <w:ind w:left="227"/>
        <w:rPr>
          <w:rFonts w:ascii="Garamond" w:hAnsi="Garamond" w:cs="Garamond"/>
          <w:color w:val="000000" w:themeColor="text1"/>
          <w:sz w:val="20"/>
        </w:rPr>
      </w:pPr>
    </w:p>
    <w:p w14:paraId="4C5D9DFF" w14:textId="0FA2DE65" w:rsidR="00990214" w:rsidRPr="00FD3021" w:rsidRDefault="00990214" w:rsidP="00990214">
      <w:pPr>
        <w:pStyle w:val="Listaszerbekezds"/>
        <w:spacing w:after="0"/>
        <w:ind w:left="227"/>
        <w:rPr>
          <w:rFonts w:ascii="Garamond" w:hAnsi="Garamond" w:cs="Garamond"/>
          <w:b/>
          <w:bCs/>
          <w:color w:val="000000" w:themeColor="text1"/>
          <w:sz w:val="20"/>
        </w:rPr>
      </w:pPr>
      <w:r w:rsidRPr="00FD3021">
        <w:rPr>
          <w:rFonts w:ascii="Garamond" w:hAnsi="Garamond" w:cs="Garamond"/>
          <w:b/>
          <w:bCs/>
          <w:color w:val="000000" w:themeColor="text1"/>
          <w:sz w:val="20"/>
        </w:rPr>
        <w:t>Az értékelési rendszer további célja, hogy valamennyi munkavállaló számára meghatározza azon minimális teljesítménykövetelményeket, melyek a munkakörök elválaszthatatlan részét képezik, és így amelyek hiányában a munkáltató a munkaviszonyt felmondással megszüntetheti.</w:t>
      </w:r>
    </w:p>
    <w:p w14:paraId="1E46FE3E" w14:textId="77777777" w:rsidR="00990214" w:rsidRPr="00FD3021" w:rsidRDefault="00990214" w:rsidP="00FD3021">
      <w:pPr>
        <w:pStyle w:val="Listaszerbekezds"/>
        <w:spacing w:after="0"/>
        <w:ind w:left="227"/>
        <w:rPr>
          <w:rFonts w:ascii="Garamond" w:hAnsi="Garamond" w:cs="Garamond"/>
          <w:color w:val="000000" w:themeColor="text1"/>
          <w:sz w:val="20"/>
        </w:rPr>
      </w:pPr>
    </w:p>
    <w:p w14:paraId="703AB32C" w14:textId="74CD7015" w:rsidR="004831D0" w:rsidRPr="00FD3021" w:rsidRDefault="00CD6BFE" w:rsidP="004831D0">
      <w:pPr>
        <w:ind w:left="227"/>
        <w:rPr>
          <w:rFonts w:ascii="Garamond" w:hAnsi="Garamond" w:cs="Garamond"/>
          <w:color w:val="000000" w:themeColor="text1"/>
          <w:sz w:val="20"/>
        </w:rPr>
      </w:pPr>
      <w:r w:rsidRPr="00FD3021">
        <w:rPr>
          <w:rFonts w:ascii="Garamond" w:hAnsi="Garamond" w:cs="Garamond"/>
          <w:color w:val="000000" w:themeColor="text1"/>
          <w:sz w:val="20"/>
        </w:rPr>
        <w:t xml:space="preserve">Jelen szabályzat </w:t>
      </w:r>
      <w:r w:rsidRPr="00FD3021">
        <w:rPr>
          <w:rFonts w:ascii="Garamond" w:hAnsi="Garamond" w:cs="Garamond"/>
          <w:b/>
          <w:bCs/>
          <w:color w:val="000000" w:themeColor="text1"/>
          <w:sz w:val="20"/>
        </w:rPr>
        <w:t xml:space="preserve">személyi hatálya </w:t>
      </w:r>
      <w:r w:rsidRPr="00FD3021">
        <w:rPr>
          <w:rFonts w:ascii="Garamond" w:hAnsi="Garamond" w:cs="Garamond"/>
          <w:color w:val="000000" w:themeColor="text1"/>
          <w:sz w:val="20"/>
        </w:rPr>
        <w:t>kiterjed a Kutatóközponttal munkaviszonyban álló minden munkavállalóra.</w:t>
      </w:r>
      <w:r w:rsidR="004831D0" w:rsidRPr="00FD3021">
        <w:rPr>
          <w:rFonts w:ascii="Garamond" w:hAnsi="Garamond" w:cs="Garamond"/>
          <w:color w:val="000000" w:themeColor="text1"/>
          <w:sz w:val="20"/>
        </w:rPr>
        <w:t xml:space="preserve"> Az alatt az időtartam alatt, amely során a munkavállaló illetményben nem részesül, munkatevékenység és tudományos teljesítmény nem kérhető számon. </w:t>
      </w:r>
    </w:p>
    <w:p w14:paraId="55BC8AB9" w14:textId="77777777" w:rsidR="00CD6BFE" w:rsidRDefault="00CD6BFE" w:rsidP="00CD6BFE">
      <w:pPr>
        <w:pStyle w:val="Listaszerbekezds"/>
        <w:spacing w:after="0"/>
        <w:ind w:left="1152"/>
        <w:jc w:val="left"/>
        <w:rPr>
          <w:rFonts w:ascii="Garamond" w:hAnsi="Garamond" w:cs="Garamond"/>
          <w:sz w:val="20"/>
        </w:rPr>
      </w:pPr>
    </w:p>
    <w:p w14:paraId="59D001B9" w14:textId="77777777" w:rsidR="00CD6BFE" w:rsidRDefault="00CD6BFE" w:rsidP="005372B3">
      <w:pPr>
        <w:pStyle w:val="Listaszerbekezds"/>
        <w:spacing w:after="0"/>
        <w:ind w:left="1152"/>
        <w:jc w:val="center"/>
        <w:rPr>
          <w:rFonts w:ascii="Garamond" w:hAnsi="Garamond" w:cs="Garamond"/>
          <w:sz w:val="20"/>
        </w:rPr>
      </w:pPr>
    </w:p>
    <w:p w14:paraId="2C46FC45" w14:textId="566AC9E4" w:rsidR="005372B3" w:rsidRPr="00FD3021" w:rsidRDefault="005372B3" w:rsidP="005372B3">
      <w:pPr>
        <w:pStyle w:val="Listaszerbekezds"/>
        <w:spacing w:after="0"/>
        <w:ind w:left="1152"/>
        <w:jc w:val="center"/>
        <w:rPr>
          <w:rFonts w:ascii="Garamond" w:hAnsi="Garamond" w:cs="Garamond"/>
          <w:b/>
          <w:bCs/>
          <w:color w:val="000000" w:themeColor="text1"/>
          <w:sz w:val="20"/>
        </w:rPr>
      </w:pPr>
      <w:r w:rsidRPr="00FD3021">
        <w:rPr>
          <w:rFonts w:ascii="Garamond" w:hAnsi="Garamond" w:cs="Garamond"/>
          <w:b/>
          <w:bCs/>
          <w:color w:val="000000" w:themeColor="text1"/>
          <w:sz w:val="20"/>
        </w:rPr>
        <w:t>II.</w:t>
      </w:r>
    </w:p>
    <w:p w14:paraId="3A48AFDE" w14:textId="7CA93112" w:rsidR="005372B3" w:rsidRPr="00FD3021" w:rsidRDefault="005372B3" w:rsidP="005372B3">
      <w:pPr>
        <w:pStyle w:val="Listaszerbekezds"/>
        <w:spacing w:after="0"/>
        <w:ind w:left="1152"/>
        <w:jc w:val="center"/>
        <w:rPr>
          <w:rFonts w:ascii="Garamond" w:hAnsi="Garamond" w:cs="Garamond"/>
          <w:b/>
          <w:bCs/>
          <w:color w:val="000000" w:themeColor="text1"/>
          <w:sz w:val="20"/>
        </w:rPr>
      </w:pPr>
      <w:r w:rsidRPr="00FD3021">
        <w:rPr>
          <w:rFonts w:ascii="Garamond" w:hAnsi="Garamond" w:cs="Garamond"/>
          <w:b/>
          <w:bCs/>
          <w:color w:val="000000" w:themeColor="text1"/>
          <w:sz w:val="20"/>
        </w:rPr>
        <w:t>TUDOMÁNYOS BEOSZTÁSBAN DOLGOZÓ MUNKATÁRSAK</w:t>
      </w:r>
    </w:p>
    <w:p w14:paraId="118FB875" w14:textId="01CC8A76" w:rsidR="005372B3" w:rsidRPr="005372B3" w:rsidRDefault="005372B3" w:rsidP="005372B3">
      <w:pPr>
        <w:pStyle w:val="Listaszerbekezds"/>
        <w:spacing w:after="0"/>
        <w:ind w:left="1152"/>
        <w:jc w:val="center"/>
        <w:rPr>
          <w:rFonts w:ascii="Garamond" w:hAnsi="Garamond" w:cs="Garamond"/>
          <w:b/>
          <w:bCs/>
          <w:color w:val="4472C4" w:themeColor="accent1"/>
          <w:sz w:val="20"/>
        </w:rPr>
      </w:pPr>
      <w:r w:rsidRPr="00FD3021">
        <w:rPr>
          <w:rFonts w:ascii="Garamond" w:hAnsi="Garamond" w:cs="Garamond"/>
          <w:b/>
          <w:bCs/>
          <w:color w:val="000000" w:themeColor="text1"/>
          <w:sz w:val="20"/>
        </w:rPr>
        <w:t>EGYÉNI TELJESÍTMÉNÉRTÉKELÉSE</w:t>
      </w:r>
    </w:p>
    <w:p w14:paraId="2E7DDA83" w14:textId="5F857E2B" w:rsidR="00B05E29" w:rsidRDefault="00B05E29" w:rsidP="00C548FC">
      <w:pPr>
        <w:rPr>
          <w:rFonts w:ascii="Garamond" w:hAnsi="Garamond" w:cs="Garamond"/>
          <w:sz w:val="20"/>
        </w:rPr>
      </w:pPr>
    </w:p>
    <w:p w14:paraId="2D34AB68" w14:textId="52BB587A" w:rsidR="00C548FC" w:rsidRPr="00E51A72" w:rsidRDefault="00343D7B" w:rsidP="002B24F4">
      <w:pPr>
        <w:ind w:left="720"/>
        <w:jc w:val="center"/>
        <w:rPr>
          <w:rFonts w:ascii="Garamond" w:hAnsi="Garamond" w:cs="Garamond"/>
          <w:b/>
          <w:bCs/>
          <w:sz w:val="20"/>
        </w:rPr>
      </w:pPr>
      <w:r>
        <w:rPr>
          <w:rFonts w:ascii="Garamond" w:hAnsi="Garamond" w:cs="Garamond"/>
          <w:b/>
          <w:bCs/>
          <w:sz w:val="20"/>
        </w:rPr>
        <w:t>II.1</w:t>
      </w:r>
      <w:r w:rsidR="003B44D2" w:rsidRPr="004A4F46">
        <w:rPr>
          <w:rFonts w:ascii="Garamond" w:hAnsi="Garamond" w:cs="Garamond"/>
          <w:b/>
          <w:bCs/>
          <w:sz w:val="20"/>
        </w:rPr>
        <w:t>.</w:t>
      </w:r>
      <w:r w:rsidR="002B24F4" w:rsidRPr="004A4F46">
        <w:rPr>
          <w:rFonts w:ascii="Garamond" w:hAnsi="Garamond" w:cs="Garamond"/>
          <w:b/>
          <w:bCs/>
          <w:sz w:val="20"/>
        </w:rPr>
        <w:t xml:space="preserve"> ÁLTALÁNOS RENDELKEZÉSEK</w:t>
      </w:r>
    </w:p>
    <w:p w14:paraId="58A08A20" w14:textId="77777777" w:rsidR="00BC1357" w:rsidRPr="00E51A72" w:rsidRDefault="00BC1357" w:rsidP="002B24F4">
      <w:pPr>
        <w:ind w:left="720"/>
        <w:jc w:val="center"/>
        <w:rPr>
          <w:rFonts w:ascii="Garamond" w:hAnsi="Garamond" w:cs="Garamond"/>
          <w:b/>
          <w:bCs/>
          <w:sz w:val="20"/>
        </w:rPr>
      </w:pPr>
    </w:p>
    <w:p w14:paraId="3BE6708A" w14:textId="4AAD475F" w:rsidR="00C548FC" w:rsidRDefault="00343D7B" w:rsidP="00E45658">
      <w:pPr>
        <w:rPr>
          <w:rFonts w:ascii="Garamond" w:hAnsi="Garamond" w:cs="Garamond"/>
          <w:b/>
          <w:bCs/>
          <w:sz w:val="20"/>
        </w:rPr>
      </w:pPr>
      <w:r>
        <w:rPr>
          <w:rFonts w:ascii="Garamond" w:hAnsi="Garamond" w:cs="Garamond"/>
          <w:b/>
          <w:bCs/>
          <w:sz w:val="20"/>
        </w:rPr>
        <w:t>II.1</w:t>
      </w:r>
      <w:r w:rsidR="003B44D2" w:rsidRPr="00E51A72">
        <w:rPr>
          <w:rFonts w:ascii="Garamond" w:hAnsi="Garamond" w:cs="Garamond"/>
          <w:b/>
          <w:bCs/>
          <w:sz w:val="20"/>
        </w:rPr>
        <w:t>.</w:t>
      </w:r>
      <w:r>
        <w:rPr>
          <w:rFonts w:ascii="Garamond" w:hAnsi="Garamond" w:cs="Garamond"/>
          <w:b/>
          <w:bCs/>
          <w:sz w:val="20"/>
        </w:rPr>
        <w:t>1.</w:t>
      </w:r>
      <w:r w:rsidR="00C548FC" w:rsidRPr="00E51A72">
        <w:rPr>
          <w:rFonts w:ascii="Garamond" w:hAnsi="Garamond" w:cs="Garamond"/>
          <w:b/>
          <w:bCs/>
          <w:sz w:val="20"/>
        </w:rPr>
        <w:t xml:space="preserve"> Tudományos munkakörök: </w:t>
      </w:r>
    </w:p>
    <w:p w14:paraId="05F1DE70" w14:textId="3A8DD87A" w:rsidR="00343D7B" w:rsidRPr="00FD3021" w:rsidRDefault="00343D7B" w:rsidP="00343D7B">
      <w:pPr>
        <w:ind w:left="227"/>
        <w:rPr>
          <w:rFonts w:ascii="Garamond" w:hAnsi="Garamond" w:cs="Garamond"/>
          <w:color w:val="000000" w:themeColor="text1"/>
          <w:sz w:val="20"/>
        </w:rPr>
      </w:pPr>
      <w:r w:rsidRPr="00FD3021">
        <w:rPr>
          <w:rFonts w:ascii="Garamond" w:hAnsi="Garamond" w:cs="Garamond"/>
          <w:color w:val="000000" w:themeColor="text1"/>
          <w:sz w:val="20"/>
        </w:rPr>
        <w:t>A Kutatóközpont és jelen szabályzat a tudományos munkakörök tekintetében az alábbi kategóriákat különbözteti meg:</w:t>
      </w:r>
    </w:p>
    <w:p w14:paraId="12783D5F" w14:textId="438C6241" w:rsidR="00C548FC" w:rsidRPr="00E51A72" w:rsidRDefault="00C548FC" w:rsidP="00C548FC">
      <w:pPr>
        <w:numPr>
          <w:ilvl w:val="0"/>
          <w:numId w:val="15"/>
        </w:numPr>
        <w:suppressAutoHyphens w:val="0"/>
        <w:autoSpaceDE w:val="0"/>
        <w:autoSpaceDN w:val="0"/>
        <w:spacing w:after="0"/>
        <w:ind w:left="700"/>
        <w:rPr>
          <w:rFonts w:ascii="Garamond" w:hAnsi="Garamond" w:cs="Garamond"/>
          <w:sz w:val="20"/>
        </w:rPr>
      </w:pPr>
      <w:r w:rsidRPr="00E51A72">
        <w:rPr>
          <w:rFonts w:ascii="Garamond" w:hAnsi="Garamond" w:cs="Garamond"/>
          <w:sz w:val="20"/>
        </w:rPr>
        <w:t>tudományos segédmunkatárs</w:t>
      </w:r>
      <w:r w:rsidR="00B74032" w:rsidRPr="00E51A72">
        <w:rPr>
          <w:rFonts w:ascii="Garamond" w:hAnsi="Garamond" w:cs="Garamond"/>
          <w:sz w:val="20"/>
        </w:rPr>
        <w:t>;</w:t>
      </w:r>
    </w:p>
    <w:p w14:paraId="29D713D2" w14:textId="77777777" w:rsidR="00C548FC" w:rsidRPr="00E51A72" w:rsidRDefault="00C548FC" w:rsidP="00C548FC">
      <w:pPr>
        <w:numPr>
          <w:ilvl w:val="0"/>
          <w:numId w:val="15"/>
        </w:numPr>
        <w:suppressAutoHyphens w:val="0"/>
        <w:autoSpaceDE w:val="0"/>
        <w:autoSpaceDN w:val="0"/>
        <w:spacing w:after="0"/>
        <w:ind w:left="700"/>
        <w:rPr>
          <w:rFonts w:ascii="Garamond" w:hAnsi="Garamond" w:cs="Garamond"/>
          <w:sz w:val="20"/>
        </w:rPr>
      </w:pPr>
      <w:r w:rsidRPr="00E51A72">
        <w:rPr>
          <w:rFonts w:ascii="Garamond" w:hAnsi="Garamond" w:cs="Garamond"/>
          <w:sz w:val="20"/>
        </w:rPr>
        <w:t>tudományos munkatárs</w:t>
      </w:r>
      <w:r w:rsidR="00B74032" w:rsidRPr="00E51A72">
        <w:rPr>
          <w:rFonts w:ascii="Garamond" w:hAnsi="Garamond" w:cs="Garamond"/>
          <w:sz w:val="20"/>
        </w:rPr>
        <w:t>;</w:t>
      </w:r>
    </w:p>
    <w:p w14:paraId="3B201C82" w14:textId="77777777" w:rsidR="00C548FC" w:rsidRPr="00E51A72" w:rsidRDefault="00C548FC" w:rsidP="00C548FC">
      <w:pPr>
        <w:numPr>
          <w:ilvl w:val="0"/>
          <w:numId w:val="15"/>
        </w:numPr>
        <w:suppressAutoHyphens w:val="0"/>
        <w:autoSpaceDE w:val="0"/>
        <w:autoSpaceDN w:val="0"/>
        <w:spacing w:after="0"/>
        <w:ind w:left="700"/>
        <w:rPr>
          <w:rFonts w:ascii="Garamond" w:hAnsi="Garamond" w:cs="Garamond"/>
          <w:sz w:val="20"/>
        </w:rPr>
      </w:pPr>
      <w:r w:rsidRPr="00E51A72">
        <w:rPr>
          <w:rFonts w:ascii="Garamond" w:hAnsi="Garamond" w:cs="Garamond"/>
          <w:sz w:val="20"/>
        </w:rPr>
        <w:t>tudományos főmunkatárs</w:t>
      </w:r>
      <w:r w:rsidR="00B74032" w:rsidRPr="00E51A72">
        <w:rPr>
          <w:rFonts w:ascii="Garamond" w:hAnsi="Garamond" w:cs="Garamond"/>
          <w:sz w:val="20"/>
        </w:rPr>
        <w:t>;</w:t>
      </w:r>
    </w:p>
    <w:p w14:paraId="59F26A10" w14:textId="77777777" w:rsidR="00C548FC" w:rsidRPr="00E51A72" w:rsidRDefault="00C548FC" w:rsidP="00C548FC">
      <w:pPr>
        <w:numPr>
          <w:ilvl w:val="0"/>
          <w:numId w:val="15"/>
        </w:numPr>
        <w:suppressAutoHyphens w:val="0"/>
        <w:autoSpaceDE w:val="0"/>
        <w:autoSpaceDN w:val="0"/>
        <w:spacing w:after="0"/>
        <w:ind w:left="700"/>
        <w:rPr>
          <w:rFonts w:ascii="Garamond" w:hAnsi="Garamond" w:cs="Garamond"/>
          <w:sz w:val="20"/>
        </w:rPr>
      </w:pPr>
      <w:r w:rsidRPr="00E51A72">
        <w:rPr>
          <w:rFonts w:ascii="Garamond" w:hAnsi="Garamond" w:cs="Garamond"/>
          <w:sz w:val="20"/>
        </w:rPr>
        <w:t>tudományos tanácsadó</w:t>
      </w:r>
      <w:r w:rsidR="00B74032" w:rsidRPr="00E51A72">
        <w:rPr>
          <w:rFonts w:ascii="Garamond" w:hAnsi="Garamond" w:cs="Garamond"/>
          <w:sz w:val="20"/>
        </w:rPr>
        <w:t>;</w:t>
      </w:r>
    </w:p>
    <w:p w14:paraId="43DBC28D" w14:textId="77777777" w:rsidR="002B24F4" w:rsidRPr="00E51A72" w:rsidRDefault="00C548FC" w:rsidP="002B24F4">
      <w:pPr>
        <w:numPr>
          <w:ilvl w:val="0"/>
          <w:numId w:val="15"/>
        </w:numPr>
        <w:suppressAutoHyphens w:val="0"/>
        <w:autoSpaceDE w:val="0"/>
        <w:autoSpaceDN w:val="0"/>
        <w:spacing w:after="0"/>
        <w:ind w:left="700"/>
        <w:rPr>
          <w:rFonts w:ascii="Garamond" w:hAnsi="Garamond" w:cs="Garamond"/>
          <w:sz w:val="20"/>
        </w:rPr>
      </w:pPr>
      <w:r w:rsidRPr="00E51A72">
        <w:rPr>
          <w:rFonts w:ascii="Garamond" w:hAnsi="Garamond" w:cs="Garamond"/>
          <w:sz w:val="20"/>
        </w:rPr>
        <w:t>kutatóprofesszor</w:t>
      </w:r>
      <w:r w:rsidR="00B74032" w:rsidRPr="00E51A72">
        <w:rPr>
          <w:rFonts w:ascii="Garamond" w:hAnsi="Garamond" w:cs="Garamond"/>
          <w:sz w:val="20"/>
        </w:rPr>
        <w:t>.</w:t>
      </w:r>
    </w:p>
    <w:p w14:paraId="60C373C9" w14:textId="77777777" w:rsidR="002B24F4" w:rsidRPr="00E51A72" w:rsidRDefault="002B24F4" w:rsidP="00C548FC">
      <w:pPr>
        <w:rPr>
          <w:rFonts w:ascii="Garamond" w:hAnsi="Garamond" w:cs="Garamond"/>
          <w:sz w:val="20"/>
        </w:rPr>
      </w:pPr>
    </w:p>
    <w:p w14:paraId="453DDAAF" w14:textId="0FF4C52B" w:rsidR="00C548FC" w:rsidRPr="00E51A72" w:rsidRDefault="00343D7B" w:rsidP="002B24F4">
      <w:pPr>
        <w:rPr>
          <w:rFonts w:ascii="Garamond" w:hAnsi="Garamond" w:cs="Garamond"/>
          <w:b/>
          <w:bCs/>
          <w:sz w:val="20"/>
        </w:rPr>
      </w:pPr>
      <w:r>
        <w:rPr>
          <w:rFonts w:ascii="Garamond" w:hAnsi="Garamond" w:cs="Garamond"/>
          <w:b/>
          <w:bCs/>
          <w:sz w:val="20"/>
        </w:rPr>
        <w:t>II.1</w:t>
      </w:r>
      <w:r w:rsidR="00C548FC" w:rsidRPr="00E51A72">
        <w:rPr>
          <w:rFonts w:ascii="Garamond" w:hAnsi="Garamond" w:cs="Garamond"/>
          <w:b/>
          <w:bCs/>
          <w:sz w:val="20"/>
        </w:rPr>
        <w:t>.</w:t>
      </w:r>
      <w:r>
        <w:rPr>
          <w:rFonts w:ascii="Garamond" w:hAnsi="Garamond" w:cs="Garamond"/>
          <w:b/>
          <w:bCs/>
          <w:sz w:val="20"/>
        </w:rPr>
        <w:t>2</w:t>
      </w:r>
      <w:r w:rsidR="00C548FC" w:rsidRPr="00E51A72">
        <w:rPr>
          <w:rFonts w:ascii="Garamond" w:hAnsi="Garamond" w:cs="Garamond"/>
          <w:b/>
          <w:bCs/>
          <w:sz w:val="20"/>
        </w:rPr>
        <w:t>. A kinevezés és a tudományos munkakör</w:t>
      </w:r>
      <w:r w:rsidR="002B24F4" w:rsidRPr="00E51A72">
        <w:rPr>
          <w:rFonts w:ascii="Garamond" w:hAnsi="Garamond" w:cs="Garamond"/>
          <w:b/>
          <w:bCs/>
          <w:sz w:val="20"/>
        </w:rPr>
        <w:t>be sorolás általános feltétele</w:t>
      </w:r>
      <w:r w:rsidR="001877E3" w:rsidRPr="00E51A72">
        <w:rPr>
          <w:rFonts w:ascii="Garamond" w:hAnsi="Garamond" w:cs="Garamond"/>
          <w:b/>
          <w:bCs/>
          <w:sz w:val="20"/>
        </w:rPr>
        <w:t>i</w:t>
      </w:r>
      <w:r w:rsidR="002B24F4" w:rsidRPr="00E51A72">
        <w:rPr>
          <w:rFonts w:ascii="Garamond" w:hAnsi="Garamond" w:cs="Garamond"/>
          <w:b/>
          <w:bCs/>
          <w:sz w:val="20"/>
        </w:rPr>
        <w:t xml:space="preserve"> </w:t>
      </w:r>
    </w:p>
    <w:p w14:paraId="70FB3E4B" w14:textId="23E6516B" w:rsidR="00C548FC" w:rsidRPr="00E51A72" w:rsidRDefault="00C548FC" w:rsidP="00C548FC">
      <w:pPr>
        <w:adjustRightInd w:val="0"/>
        <w:rPr>
          <w:rFonts w:ascii="Garamond" w:hAnsi="Garamond" w:cs="Garamond"/>
          <w:sz w:val="20"/>
        </w:rPr>
      </w:pPr>
      <w:r w:rsidRPr="00E51A72">
        <w:rPr>
          <w:rFonts w:ascii="Garamond" w:hAnsi="Garamond" w:cs="Garamond"/>
          <w:sz w:val="20"/>
        </w:rPr>
        <w:t xml:space="preserve">A </w:t>
      </w:r>
      <w:r w:rsidR="004A3A2C" w:rsidRPr="00E51A72">
        <w:rPr>
          <w:rFonts w:ascii="Garamond" w:hAnsi="Garamond" w:cs="Garamond"/>
          <w:sz w:val="20"/>
        </w:rPr>
        <w:t>munkavállaló</w:t>
      </w:r>
      <w:r w:rsidRPr="00E51A72">
        <w:rPr>
          <w:rFonts w:ascii="Garamond" w:hAnsi="Garamond" w:cs="Garamond"/>
          <w:sz w:val="20"/>
        </w:rPr>
        <w:t xml:space="preserve"> kinevezésének és tudományos munkakörbe sorolásának feltétele a nemzeti felsőoktatásról szóló 2011. évi CCIV. szerinti </w:t>
      </w:r>
      <w:r w:rsidR="00512EA3" w:rsidRPr="00E51A72">
        <w:rPr>
          <w:rFonts w:ascii="Garamond" w:hAnsi="Garamond" w:cs="Garamond"/>
          <w:sz w:val="20"/>
        </w:rPr>
        <w:t>egyetemi szintű végzettség és szakképzettség</w:t>
      </w:r>
      <w:r w:rsidR="00512EA3">
        <w:rPr>
          <w:rFonts w:ascii="Garamond" w:hAnsi="Garamond" w:cs="Garamond"/>
          <w:sz w:val="20"/>
        </w:rPr>
        <w:t>, illetve</w:t>
      </w:r>
      <w:r w:rsidR="00512EA3" w:rsidRPr="00E51A72">
        <w:rPr>
          <w:rFonts w:ascii="Garamond" w:hAnsi="Garamond" w:cs="Garamond"/>
          <w:sz w:val="20"/>
        </w:rPr>
        <w:t xml:space="preserve"> </w:t>
      </w:r>
      <w:r w:rsidRPr="00E51A72">
        <w:rPr>
          <w:rFonts w:ascii="Garamond" w:hAnsi="Garamond" w:cs="Garamond"/>
          <w:sz w:val="20"/>
        </w:rPr>
        <w:t xml:space="preserve">mesterképzésben szerzett </w:t>
      </w:r>
      <w:r w:rsidRPr="00E51A72">
        <w:rPr>
          <w:rFonts w:ascii="Garamond" w:hAnsi="Garamond" w:cs="Garamond"/>
          <w:sz w:val="20"/>
        </w:rPr>
        <w:lastRenderedPageBreak/>
        <w:t>fokozat és szakképzettség, doktorandusz vagy doktorjelölt jogviszony megléte vagy tudományos fokozat, valamint a tudományterület műveléséhez elengedhetetlen idegennyelv-tudás</w:t>
      </w:r>
      <w:r w:rsidR="00512EA3">
        <w:rPr>
          <w:rFonts w:ascii="Garamond" w:hAnsi="Garamond" w:cs="Garamond"/>
          <w:sz w:val="20"/>
        </w:rPr>
        <w:t>.</w:t>
      </w:r>
    </w:p>
    <w:p w14:paraId="4E5F835A" w14:textId="4BF7C714" w:rsidR="00C548FC" w:rsidRPr="00E51A72" w:rsidRDefault="00343D7B" w:rsidP="002B24F4">
      <w:pPr>
        <w:rPr>
          <w:rFonts w:ascii="Garamond" w:hAnsi="Garamond" w:cs="Garamond"/>
          <w:b/>
          <w:bCs/>
          <w:sz w:val="20"/>
        </w:rPr>
      </w:pPr>
      <w:r>
        <w:rPr>
          <w:rFonts w:ascii="Garamond" w:hAnsi="Garamond" w:cs="Garamond"/>
          <w:b/>
          <w:bCs/>
          <w:sz w:val="20"/>
        </w:rPr>
        <w:t>II.1</w:t>
      </w:r>
      <w:r w:rsidR="00C548FC" w:rsidRPr="00E51A72">
        <w:rPr>
          <w:rFonts w:ascii="Garamond" w:hAnsi="Garamond" w:cs="Garamond"/>
          <w:b/>
          <w:bCs/>
          <w:sz w:val="20"/>
        </w:rPr>
        <w:t>.</w:t>
      </w:r>
      <w:r>
        <w:rPr>
          <w:rFonts w:ascii="Garamond" w:hAnsi="Garamond" w:cs="Garamond"/>
          <w:b/>
          <w:bCs/>
          <w:sz w:val="20"/>
        </w:rPr>
        <w:t>3</w:t>
      </w:r>
      <w:r w:rsidR="008B4FB1" w:rsidRPr="00E51A72">
        <w:rPr>
          <w:rFonts w:ascii="Garamond" w:hAnsi="Garamond" w:cs="Garamond"/>
          <w:b/>
          <w:bCs/>
          <w:sz w:val="20"/>
        </w:rPr>
        <w:t>.</w:t>
      </w:r>
      <w:r w:rsidR="00C548FC" w:rsidRPr="00E51A72">
        <w:rPr>
          <w:rFonts w:ascii="Garamond" w:hAnsi="Garamond" w:cs="Garamond"/>
          <w:b/>
          <w:bCs/>
          <w:sz w:val="20"/>
        </w:rPr>
        <w:t xml:space="preserve"> A tudományos</w:t>
      </w:r>
      <w:r w:rsidR="002B24F4" w:rsidRPr="00E51A72">
        <w:rPr>
          <w:rFonts w:ascii="Garamond" w:hAnsi="Garamond" w:cs="Garamond"/>
          <w:b/>
          <w:bCs/>
          <w:sz w:val="20"/>
        </w:rPr>
        <w:t xml:space="preserve"> követelményrendszer elfogadása</w:t>
      </w:r>
    </w:p>
    <w:p w14:paraId="413EFE05" w14:textId="0DBA70EF" w:rsidR="00C548FC" w:rsidRPr="00E51A72" w:rsidRDefault="00C548FC" w:rsidP="00343D7B">
      <w:pPr>
        <w:rPr>
          <w:rFonts w:ascii="Garamond" w:hAnsi="Garamond" w:cs="Garamond"/>
          <w:sz w:val="20"/>
        </w:rPr>
      </w:pPr>
      <w:r w:rsidRPr="00E51A72">
        <w:rPr>
          <w:rFonts w:ascii="Garamond" w:hAnsi="Garamond" w:cs="Garamond"/>
          <w:sz w:val="20"/>
        </w:rPr>
        <w:t>A</w:t>
      </w:r>
      <w:r w:rsidR="00233CB1" w:rsidRPr="00E51A72">
        <w:rPr>
          <w:rFonts w:ascii="Garamond" w:hAnsi="Garamond" w:cs="Garamond"/>
          <w:sz w:val="20"/>
        </w:rPr>
        <w:t xml:space="preserve"> </w:t>
      </w:r>
      <w:r w:rsidR="00037238">
        <w:rPr>
          <w:rFonts w:ascii="Garamond" w:hAnsi="Garamond" w:cs="Garamond"/>
          <w:sz w:val="20"/>
        </w:rPr>
        <w:t>K</w:t>
      </w:r>
      <w:r w:rsidR="00233CB1" w:rsidRPr="00E51A72">
        <w:rPr>
          <w:rFonts w:ascii="Garamond" w:hAnsi="Garamond" w:cs="Garamond"/>
          <w:sz w:val="20"/>
        </w:rPr>
        <w:t>utatóközpont t</w:t>
      </w:r>
      <w:r w:rsidRPr="00E51A72">
        <w:rPr>
          <w:rFonts w:ascii="Garamond" w:hAnsi="Garamond" w:cs="Garamond"/>
          <w:sz w:val="20"/>
        </w:rPr>
        <w:t xml:space="preserve">udományos követelményrendszere a </w:t>
      </w:r>
      <w:r w:rsidR="00233CB1" w:rsidRPr="00E51A72">
        <w:rPr>
          <w:rFonts w:ascii="Garamond" w:hAnsi="Garamond" w:cs="Garamond"/>
          <w:sz w:val="20"/>
        </w:rPr>
        <w:t xml:space="preserve">kutatóközponti </w:t>
      </w:r>
      <w:r w:rsidRPr="00E51A72">
        <w:rPr>
          <w:rFonts w:ascii="Garamond" w:hAnsi="Garamond" w:cs="Garamond"/>
          <w:sz w:val="20"/>
        </w:rPr>
        <w:t>Szervezeti és működési szabályzattal összhangban kell megalko</w:t>
      </w:r>
      <w:r w:rsidR="00233CB1" w:rsidRPr="00E51A72">
        <w:rPr>
          <w:rFonts w:ascii="Garamond" w:hAnsi="Garamond" w:cs="Garamond"/>
          <w:sz w:val="20"/>
        </w:rPr>
        <w:t>tni. A követelményrendszert a</w:t>
      </w:r>
      <w:r w:rsidR="00476445">
        <w:rPr>
          <w:rFonts w:ascii="Garamond" w:hAnsi="Garamond" w:cs="Garamond"/>
          <w:sz w:val="20"/>
        </w:rPr>
        <w:t xml:space="preserve"> </w:t>
      </w:r>
      <w:r w:rsidR="00DB6E5F">
        <w:rPr>
          <w:rFonts w:ascii="Garamond" w:hAnsi="Garamond" w:cs="Garamond"/>
          <w:sz w:val="20"/>
        </w:rPr>
        <w:t>K</w:t>
      </w:r>
      <w:r w:rsidR="00476445">
        <w:rPr>
          <w:rFonts w:ascii="Garamond" w:hAnsi="Garamond" w:cs="Garamond"/>
          <w:sz w:val="20"/>
        </w:rPr>
        <w:t xml:space="preserve">utatóközpont Igazgatótanácsa (IT) </w:t>
      </w:r>
      <w:r w:rsidR="00233CB1" w:rsidRPr="00E51A72">
        <w:rPr>
          <w:rFonts w:ascii="Garamond" w:hAnsi="Garamond" w:cs="Garamond"/>
          <w:sz w:val="20"/>
        </w:rPr>
        <w:t>véleményezi és vizsgálja felül szükség szerint, de legalább kétévente.</w:t>
      </w:r>
    </w:p>
    <w:p w14:paraId="28A3D5FE" w14:textId="5CD740C6" w:rsidR="00C548FC" w:rsidRPr="00E51A72" w:rsidRDefault="00343D7B" w:rsidP="00C548FC">
      <w:pPr>
        <w:rPr>
          <w:rFonts w:ascii="Garamond" w:hAnsi="Garamond" w:cs="Garamond"/>
          <w:b/>
          <w:bCs/>
          <w:sz w:val="20"/>
        </w:rPr>
      </w:pPr>
      <w:r>
        <w:rPr>
          <w:rFonts w:ascii="Garamond" w:hAnsi="Garamond" w:cs="Garamond"/>
          <w:b/>
          <w:bCs/>
          <w:sz w:val="20"/>
        </w:rPr>
        <w:t>II.1</w:t>
      </w:r>
      <w:r w:rsidR="00C548FC" w:rsidRPr="00E51A72">
        <w:rPr>
          <w:rFonts w:ascii="Garamond" w:hAnsi="Garamond" w:cs="Garamond"/>
          <w:b/>
          <w:bCs/>
          <w:sz w:val="20"/>
        </w:rPr>
        <w:t>.</w:t>
      </w:r>
      <w:r>
        <w:rPr>
          <w:rFonts w:ascii="Garamond" w:hAnsi="Garamond" w:cs="Garamond"/>
          <w:b/>
          <w:bCs/>
          <w:sz w:val="20"/>
        </w:rPr>
        <w:t>4</w:t>
      </w:r>
      <w:r w:rsidR="00C548FC" w:rsidRPr="00E51A72">
        <w:rPr>
          <w:rFonts w:ascii="Garamond" w:hAnsi="Garamond" w:cs="Garamond"/>
          <w:b/>
          <w:bCs/>
          <w:sz w:val="20"/>
        </w:rPr>
        <w:t xml:space="preserve">. A tudományos </w:t>
      </w:r>
      <w:r w:rsidR="002B24F4" w:rsidRPr="00E51A72">
        <w:rPr>
          <w:rFonts w:ascii="Garamond" w:hAnsi="Garamond" w:cs="Garamond"/>
          <w:b/>
          <w:bCs/>
          <w:sz w:val="20"/>
        </w:rPr>
        <w:t xml:space="preserve">követelményrendszer </w:t>
      </w:r>
      <w:r w:rsidR="00105CC3" w:rsidRPr="00E51A72">
        <w:rPr>
          <w:rFonts w:ascii="Garamond" w:hAnsi="Garamond" w:cs="Garamond"/>
          <w:b/>
          <w:bCs/>
          <w:sz w:val="20"/>
        </w:rPr>
        <w:t>alkalmazása</w:t>
      </w:r>
    </w:p>
    <w:p w14:paraId="30553263" w14:textId="55CE2AFF" w:rsidR="00C548FC" w:rsidRPr="00E51A72" w:rsidRDefault="00C548FC" w:rsidP="00343D7B">
      <w:pPr>
        <w:rPr>
          <w:rFonts w:ascii="Garamond" w:hAnsi="Garamond" w:cs="Garamond"/>
          <w:sz w:val="20"/>
        </w:rPr>
      </w:pPr>
      <w:r w:rsidRPr="00E51A72">
        <w:rPr>
          <w:rFonts w:ascii="Garamond" w:hAnsi="Garamond" w:cs="Garamond"/>
          <w:sz w:val="20"/>
        </w:rPr>
        <w:t>A munkáltató a jelen szabályzatban foglaltakat (vagy azok meghatározott részét) m</w:t>
      </w:r>
      <w:r w:rsidR="004D094E" w:rsidRPr="00E51A72">
        <w:rPr>
          <w:rFonts w:ascii="Garamond" w:hAnsi="Garamond" w:cs="Garamond"/>
          <w:sz w:val="20"/>
        </w:rPr>
        <w:t>á</w:t>
      </w:r>
      <w:r w:rsidRPr="00E51A72">
        <w:rPr>
          <w:rFonts w:ascii="Garamond" w:hAnsi="Garamond" w:cs="Garamond"/>
          <w:sz w:val="20"/>
        </w:rPr>
        <w:t xml:space="preserve">r a </w:t>
      </w:r>
      <w:r w:rsidR="00E51A72">
        <w:rPr>
          <w:rFonts w:ascii="Garamond" w:hAnsi="Garamond" w:cs="Garamond"/>
          <w:sz w:val="20"/>
        </w:rPr>
        <w:t>munkaviszony</w:t>
      </w:r>
      <w:r w:rsidRPr="00E51A72">
        <w:rPr>
          <w:rFonts w:ascii="Garamond" w:hAnsi="Garamond" w:cs="Garamond"/>
          <w:sz w:val="20"/>
        </w:rPr>
        <w:t xml:space="preserve"> létesítésekor irányadónak tekinti</w:t>
      </w:r>
      <w:r w:rsidR="00C55763">
        <w:rPr>
          <w:rFonts w:ascii="Garamond" w:hAnsi="Garamond" w:cs="Garamond"/>
          <w:sz w:val="20"/>
        </w:rPr>
        <w:t>, és erről a munkavállalókat előzetesen tájékoztatja.</w:t>
      </w:r>
    </w:p>
    <w:p w14:paraId="1E1278AF" w14:textId="16829CF4" w:rsidR="0069641C" w:rsidRPr="004A4F46" w:rsidRDefault="00343D7B" w:rsidP="00FD3021">
      <w:pPr>
        <w:rPr>
          <w:rFonts w:ascii="Garamond" w:hAnsi="Garamond" w:cs="Garamond"/>
          <w:sz w:val="20"/>
        </w:rPr>
      </w:pPr>
      <w:r>
        <w:rPr>
          <w:rFonts w:ascii="Garamond" w:hAnsi="Garamond" w:cs="Garamond"/>
          <w:sz w:val="20"/>
        </w:rPr>
        <w:t>A</w:t>
      </w:r>
      <w:r w:rsidR="00C548FC" w:rsidRPr="00E51A72">
        <w:rPr>
          <w:rFonts w:ascii="Garamond" w:hAnsi="Garamond" w:cs="Garamond"/>
          <w:sz w:val="20"/>
        </w:rPr>
        <w:t xml:space="preserve"> </w:t>
      </w:r>
      <w:r w:rsidR="00E51A72">
        <w:rPr>
          <w:rFonts w:ascii="Garamond" w:hAnsi="Garamond" w:cs="Garamond"/>
          <w:sz w:val="20"/>
        </w:rPr>
        <w:t>munkaviszony</w:t>
      </w:r>
      <w:r w:rsidR="00C548FC" w:rsidRPr="00E51A72">
        <w:rPr>
          <w:rFonts w:ascii="Garamond" w:hAnsi="Garamond" w:cs="Garamond"/>
          <w:sz w:val="20"/>
        </w:rPr>
        <w:t xml:space="preserve"> létesítésekor (történjék az pályázati eljárás keretében vagy annak mellőzésével), más tudományos munkakörbe </w:t>
      </w:r>
      <w:r w:rsidR="00C55763">
        <w:rPr>
          <w:rFonts w:ascii="Garamond" w:hAnsi="Garamond" w:cs="Garamond"/>
          <w:sz w:val="20"/>
        </w:rPr>
        <w:t>lépéskor</w:t>
      </w:r>
      <w:r w:rsidR="00C548FC" w:rsidRPr="00E51A72">
        <w:rPr>
          <w:rFonts w:ascii="Garamond" w:hAnsi="Garamond" w:cs="Garamond"/>
          <w:sz w:val="20"/>
        </w:rPr>
        <w:t xml:space="preserve">, </w:t>
      </w:r>
      <w:r w:rsidR="00C548FC" w:rsidRPr="00343D7B">
        <w:rPr>
          <w:rFonts w:ascii="Garamond" w:hAnsi="Garamond" w:cs="Garamond"/>
          <w:sz w:val="20"/>
        </w:rPr>
        <w:t xml:space="preserve">illetve </w:t>
      </w:r>
      <w:r w:rsidR="00C55763">
        <w:rPr>
          <w:rFonts w:ascii="Garamond" w:hAnsi="Garamond" w:cs="Garamond"/>
          <w:sz w:val="20"/>
        </w:rPr>
        <w:t>az adott munkakörön belül fokozottabb felelősséggel járó munkaköri feladatok ellátása esetében</w:t>
      </w:r>
      <w:r w:rsidR="00C548FC" w:rsidRPr="00E51A72">
        <w:rPr>
          <w:rFonts w:ascii="Garamond" w:hAnsi="Garamond" w:cs="Garamond"/>
          <w:sz w:val="20"/>
        </w:rPr>
        <w:t xml:space="preserve"> nem lehet eltérni az érintett munkakörre e szabályzatban előírt követelményektől, kivéve a jogszabályban, illetve jogszabály felhatalmazása alapján jelen szabál</w:t>
      </w:r>
      <w:r w:rsidR="002B24F4" w:rsidRPr="004A4F46">
        <w:rPr>
          <w:rFonts w:ascii="Garamond" w:hAnsi="Garamond" w:cs="Garamond"/>
          <w:sz w:val="20"/>
        </w:rPr>
        <w:t>yzatban meghatározott eseteket.</w:t>
      </w:r>
    </w:p>
    <w:p w14:paraId="361F6FBA" w14:textId="2BCBEF98" w:rsidR="00C548FC" w:rsidRPr="00E51A72" w:rsidRDefault="00343D7B" w:rsidP="002B24F4">
      <w:pPr>
        <w:pStyle w:val="Cmsor1"/>
        <w:jc w:val="center"/>
        <w:rPr>
          <w:rFonts w:ascii="Garamond" w:hAnsi="Garamond" w:cs="Garamond"/>
          <w:sz w:val="20"/>
        </w:rPr>
      </w:pPr>
      <w:r>
        <w:rPr>
          <w:rFonts w:ascii="Garamond" w:hAnsi="Garamond" w:cs="Garamond"/>
          <w:sz w:val="20"/>
        </w:rPr>
        <w:t>II.2</w:t>
      </w:r>
      <w:r w:rsidR="00C548FC" w:rsidRPr="00E51A72">
        <w:rPr>
          <w:rFonts w:ascii="Garamond" w:hAnsi="Garamond" w:cs="Garamond"/>
          <w:sz w:val="20"/>
        </w:rPr>
        <w:t>. A TUDOMÁNYOS MUNKAKÖR</w:t>
      </w:r>
      <w:r w:rsidR="00C55763">
        <w:rPr>
          <w:rFonts w:ascii="Garamond" w:hAnsi="Garamond" w:cs="Garamond"/>
          <w:sz w:val="20"/>
        </w:rPr>
        <w:t>T BETÖLTŐ</w:t>
      </w:r>
      <w:r w:rsidR="00C548FC" w:rsidRPr="00E51A72">
        <w:rPr>
          <w:rFonts w:ascii="Garamond" w:hAnsi="Garamond" w:cs="Garamond"/>
          <w:sz w:val="20"/>
        </w:rPr>
        <w:t xml:space="preserve"> </w:t>
      </w:r>
      <w:r w:rsidR="00E51A72">
        <w:rPr>
          <w:rFonts w:ascii="Garamond" w:hAnsi="Garamond" w:cs="Garamond"/>
          <w:sz w:val="20"/>
        </w:rPr>
        <w:t>MUNKAVÁLLALÓKKAL</w:t>
      </w:r>
      <w:r w:rsidR="00E51A72" w:rsidRPr="00E51A72">
        <w:rPr>
          <w:rFonts w:ascii="Garamond" w:hAnsi="Garamond" w:cs="Garamond"/>
          <w:sz w:val="20"/>
        </w:rPr>
        <w:t xml:space="preserve"> </w:t>
      </w:r>
      <w:r w:rsidR="00C548FC" w:rsidRPr="00E51A72">
        <w:rPr>
          <w:rFonts w:ascii="Garamond" w:hAnsi="Garamond" w:cs="Garamond"/>
          <w:sz w:val="20"/>
        </w:rPr>
        <w:t>SZEMBENI ÁLTALÁNOS ELV</w:t>
      </w:r>
      <w:r w:rsidR="002B24F4" w:rsidRPr="00E51A72">
        <w:rPr>
          <w:rFonts w:ascii="Garamond" w:hAnsi="Garamond" w:cs="Garamond"/>
          <w:sz w:val="20"/>
        </w:rPr>
        <w:t>ÁRÁSOK, KÖTELEZETTSÉGEK</w:t>
      </w:r>
    </w:p>
    <w:p w14:paraId="6F0DF840" w14:textId="2603FFB0" w:rsidR="00C548FC" w:rsidRPr="004A4F46" w:rsidRDefault="005B14BE" w:rsidP="00C548FC">
      <w:pPr>
        <w:rPr>
          <w:rFonts w:ascii="Garamond" w:hAnsi="Garamond" w:cs="Garamond"/>
          <w:b/>
          <w:bCs/>
          <w:sz w:val="20"/>
        </w:rPr>
      </w:pPr>
      <w:r>
        <w:rPr>
          <w:rFonts w:ascii="Garamond" w:hAnsi="Garamond" w:cs="Garamond"/>
          <w:b/>
          <w:bCs/>
          <w:sz w:val="20"/>
        </w:rPr>
        <w:t>II.2</w:t>
      </w:r>
      <w:r w:rsidR="00C548FC" w:rsidRPr="004A4F46">
        <w:rPr>
          <w:rFonts w:ascii="Garamond" w:hAnsi="Garamond" w:cs="Garamond"/>
          <w:b/>
          <w:bCs/>
          <w:sz w:val="20"/>
        </w:rPr>
        <w:t>.1</w:t>
      </w:r>
      <w:r w:rsidR="002B24F4" w:rsidRPr="004A4F46">
        <w:rPr>
          <w:rFonts w:ascii="Garamond" w:hAnsi="Garamond" w:cs="Garamond"/>
          <w:b/>
          <w:bCs/>
          <w:sz w:val="20"/>
        </w:rPr>
        <w:t>. Hivatástudat, elkötelezettség</w:t>
      </w:r>
    </w:p>
    <w:p w14:paraId="05F9AC9C" w14:textId="49B3617A" w:rsidR="00C548FC" w:rsidRPr="004A4F46" w:rsidRDefault="00C548FC" w:rsidP="002B24F4">
      <w:pPr>
        <w:ind w:left="284"/>
        <w:rPr>
          <w:rFonts w:ascii="Garamond" w:hAnsi="Garamond" w:cs="Garamond"/>
          <w:sz w:val="20"/>
        </w:rPr>
      </w:pPr>
      <w:r w:rsidRPr="00E51A72">
        <w:rPr>
          <w:rFonts w:ascii="Garamond" w:hAnsi="Garamond" w:cs="Garamond"/>
          <w:sz w:val="20"/>
        </w:rPr>
        <w:t>A tudományos munkakör</w:t>
      </w:r>
      <w:r w:rsidR="00C55763">
        <w:rPr>
          <w:rFonts w:ascii="Garamond" w:hAnsi="Garamond" w:cs="Garamond"/>
          <w:sz w:val="20"/>
        </w:rPr>
        <w:t>t betöltő</w:t>
      </w:r>
      <w:r w:rsidRPr="00E51A72">
        <w:rPr>
          <w:rFonts w:ascii="Garamond" w:hAnsi="Garamond" w:cs="Garamond"/>
          <w:sz w:val="20"/>
        </w:rPr>
        <w:t xml:space="preserve"> </w:t>
      </w:r>
      <w:r w:rsidR="00E51A72">
        <w:rPr>
          <w:rFonts w:ascii="Garamond" w:hAnsi="Garamond" w:cs="Garamond"/>
          <w:sz w:val="20"/>
        </w:rPr>
        <w:t>munkavállalóval</w:t>
      </w:r>
      <w:r w:rsidR="00E51A72" w:rsidRPr="00E51A72">
        <w:rPr>
          <w:rFonts w:ascii="Garamond" w:hAnsi="Garamond" w:cs="Garamond"/>
          <w:sz w:val="20"/>
        </w:rPr>
        <w:t xml:space="preserve"> </w:t>
      </w:r>
      <w:r w:rsidRPr="00E51A72">
        <w:rPr>
          <w:rFonts w:ascii="Garamond" w:hAnsi="Garamond" w:cs="Garamond"/>
          <w:sz w:val="20"/>
        </w:rPr>
        <w:t>szembeni legfontosabb általános elvárás az aktivitás, az előre</w:t>
      </w:r>
      <w:r w:rsidR="00037238">
        <w:rPr>
          <w:rFonts w:ascii="Garamond" w:hAnsi="Garamond" w:cs="Garamond"/>
          <w:sz w:val="20"/>
        </w:rPr>
        <w:t xml:space="preserve"> </w:t>
      </w:r>
      <w:r w:rsidRPr="00E51A72">
        <w:rPr>
          <w:rFonts w:ascii="Garamond" w:hAnsi="Garamond" w:cs="Garamond"/>
          <w:sz w:val="20"/>
        </w:rPr>
        <w:t xml:space="preserve">jutási igény a tudományos munkában, valamint a tudományos megújulásra és fejlődésre irányuló látható szándék, azaz a hivatástudat és elkötelezettség a </w:t>
      </w:r>
      <w:r w:rsidR="0021029D" w:rsidRPr="00E51A72">
        <w:rPr>
          <w:rFonts w:ascii="Garamond" w:hAnsi="Garamond" w:cs="Garamond"/>
          <w:sz w:val="20"/>
        </w:rPr>
        <w:t xml:space="preserve">kutatóközponti </w:t>
      </w:r>
      <w:r w:rsidRPr="00E51A72">
        <w:rPr>
          <w:rFonts w:ascii="Garamond" w:hAnsi="Garamond" w:cs="Garamond"/>
          <w:sz w:val="20"/>
        </w:rPr>
        <w:t>célok és közfeladatok megvalósításában.</w:t>
      </w:r>
    </w:p>
    <w:p w14:paraId="565F8BCD" w14:textId="0999DD62" w:rsidR="00C548FC" w:rsidRPr="00E51A72" w:rsidRDefault="005B14BE" w:rsidP="002B24F4">
      <w:pPr>
        <w:rPr>
          <w:rFonts w:ascii="Garamond" w:hAnsi="Garamond" w:cs="Garamond"/>
          <w:b/>
          <w:bCs/>
          <w:sz w:val="20"/>
        </w:rPr>
      </w:pPr>
      <w:r>
        <w:rPr>
          <w:rFonts w:ascii="Garamond" w:hAnsi="Garamond" w:cs="Garamond"/>
          <w:b/>
          <w:bCs/>
          <w:sz w:val="20"/>
        </w:rPr>
        <w:t>II.2</w:t>
      </w:r>
      <w:r w:rsidR="00C548FC" w:rsidRPr="00E51A72">
        <w:rPr>
          <w:rFonts w:ascii="Garamond" w:hAnsi="Garamond" w:cs="Garamond"/>
          <w:b/>
          <w:bCs/>
          <w:sz w:val="20"/>
        </w:rPr>
        <w:t>.</w:t>
      </w:r>
      <w:r w:rsidR="002B24F4" w:rsidRPr="00E51A72">
        <w:rPr>
          <w:rFonts w:ascii="Garamond" w:hAnsi="Garamond" w:cs="Garamond"/>
          <w:b/>
          <w:bCs/>
          <w:sz w:val="20"/>
        </w:rPr>
        <w:t>2. A követelményrendszer részei</w:t>
      </w:r>
    </w:p>
    <w:p w14:paraId="2A831AFB" w14:textId="7C3BE08B" w:rsidR="00C548FC" w:rsidRPr="00E51A72" w:rsidRDefault="00C548FC" w:rsidP="002B24F4">
      <w:pPr>
        <w:pStyle w:val="Szvegtrzs2"/>
        <w:spacing w:after="0" w:line="240" w:lineRule="auto"/>
        <w:ind w:left="284"/>
        <w:rPr>
          <w:rFonts w:ascii="Garamond" w:hAnsi="Garamond" w:cs="Garamond"/>
          <w:sz w:val="20"/>
        </w:rPr>
      </w:pPr>
      <w:r w:rsidRPr="00E51A72">
        <w:rPr>
          <w:rFonts w:ascii="Garamond" w:hAnsi="Garamond" w:cs="Garamond"/>
          <w:sz w:val="20"/>
        </w:rPr>
        <w:t xml:space="preserve">A követelményrendszer </w:t>
      </w:r>
      <w:r w:rsidR="00DD6D15" w:rsidRPr="00E51A72">
        <w:rPr>
          <w:rFonts w:ascii="Garamond" w:hAnsi="Garamond" w:cs="Garamond"/>
          <w:sz w:val="20"/>
        </w:rPr>
        <w:t xml:space="preserve">a </w:t>
      </w:r>
      <w:r w:rsidR="00037238">
        <w:rPr>
          <w:rFonts w:ascii="Garamond" w:hAnsi="Garamond" w:cs="Garamond"/>
          <w:sz w:val="20"/>
        </w:rPr>
        <w:t>K</w:t>
      </w:r>
      <w:r w:rsidR="00DD6D15" w:rsidRPr="00E51A72">
        <w:rPr>
          <w:rFonts w:ascii="Garamond" w:hAnsi="Garamond" w:cs="Garamond"/>
          <w:sz w:val="20"/>
        </w:rPr>
        <w:t xml:space="preserve">utatóközpont </w:t>
      </w:r>
      <w:r w:rsidRPr="00E51A72">
        <w:rPr>
          <w:rFonts w:ascii="Garamond" w:hAnsi="Garamond" w:cs="Garamond"/>
          <w:sz w:val="20"/>
        </w:rPr>
        <w:t xml:space="preserve">közfeladataihoz kapcsolódó, alábbi tudományos tevékenységek révén teljesítendő. </w:t>
      </w:r>
    </w:p>
    <w:p w14:paraId="02AECB0E" w14:textId="77777777" w:rsidR="002B24F4" w:rsidRPr="00E51A72" w:rsidRDefault="002B24F4" w:rsidP="002B24F4">
      <w:pPr>
        <w:pStyle w:val="Szvegtrzs2"/>
        <w:spacing w:after="0" w:line="240" w:lineRule="auto"/>
        <w:ind w:left="284"/>
        <w:rPr>
          <w:rFonts w:ascii="Garamond" w:hAnsi="Garamond" w:cs="Garamond"/>
          <w:sz w:val="20"/>
        </w:rPr>
      </w:pPr>
    </w:p>
    <w:p w14:paraId="06B09096" w14:textId="5DC0FD6C" w:rsidR="00C548FC" w:rsidRDefault="005B14BE" w:rsidP="002B24F4">
      <w:pPr>
        <w:pStyle w:val="Szvegtrzs2"/>
        <w:spacing w:after="0" w:line="240" w:lineRule="auto"/>
        <w:jc w:val="left"/>
        <w:rPr>
          <w:rFonts w:ascii="Garamond" w:hAnsi="Garamond" w:cs="Garamond"/>
          <w:b/>
          <w:bCs/>
          <w:i/>
          <w:iCs/>
          <w:sz w:val="20"/>
        </w:rPr>
      </w:pPr>
      <w:r>
        <w:rPr>
          <w:rFonts w:ascii="Garamond" w:hAnsi="Garamond" w:cs="Garamond"/>
          <w:b/>
          <w:bCs/>
          <w:i/>
          <w:iCs/>
          <w:sz w:val="20"/>
        </w:rPr>
        <w:t>II.</w:t>
      </w:r>
      <w:r w:rsidR="00C548FC" w:rsidRPr="00E51A72">
        <w:rPr>
          <w:rFonts w:ascii="Garamond" w:hAnsi="Garamond" w:cs="Garamond"/>
          <w:b/>
          <w:bCs/>
          <w:i/>
          <w:iCs/>
          <w:sz w:val="20"/>
        </w:rPr>
        <w:t>2.</w:t>
      </w:r>
      <w:r>
        <w:rPr>
          <w:rFonts w:ascii="Garamond" w:hAnsi="Garamond" w:cs="Garamond"/>
          <w:b/>
          <w:bCs/>
          <w:i/>
          <w:iCs/>
          <w:sz w:val="20"/>
        </w:rPr>
        <w:t>2</w:t>
      </w:r>
      <w:r w:rsidR="00461A4F">
        <w:rPr>
          <w:rFonts w:ascii="Garamond" w:hAnsi="Garamond" w:cs="Garamond"/>
          <w:b/>
          <w:bCs/>
          <w:i/>
          <w:iCs/>
          <w:sz w:val="20"/>
        </w:rPr>
        <w:t>.</w:t>
      </w:r>
      <w:r w:rsidR="00C548FC" w:rsidRPr="00E51A72">
        <w:rPr>
          <w:rFonts w:ascii="Garamond" w:hAnsi="Garamond" w:cs="Garamond"/>
          <w:b/>
          <w:bCs/>
          <w:i/>
          <w:iCs/>
          <w:sz w:val="20"/>
        </w:rPr>
        <w:t>1. Kutatási és kí</w:t>
      </w:r>
      <w:r w:rsidR="002B24F4" w:rsidRPr="00E51A72">
        <w:rPr>
          <w:rFonts w:ascii="Garamond" w:hAnsi="Garamond" w:cs="Garamond"/>
          <w:b/>
          <w:bCs/>
          <w:i/>
          <w:iCs/>
          <w:sz w:val="20"/>
        </w:rPr>
        <w:t>sérleti fejlesztési tevékenység</w:t>
      </w:r>
    </w:p>
    <w:p w14:paraId="4FC6EFAD" w14:textId="77777777" w:rsidR="004831D0" w:rsidRPr="00E51A72" w:rsidRDefault="004831D0" w:rsidP="002B24F4">
      <w:pPr>
        <w:pStyle w:val="Szvegtrzs2"/>
        <w:spacing w:after="0" w:line="240" w:lineRule="auto"/>
        <w:jc w:val="left"/>
        <w:rPr>
          <w:rFonts w:ascii="Garamond" w:hAnsi="Garamond" w:cs="Garamond"/>
          <w:b/>
          <w:bCs/>
          <w:i/>
          <w:iCs/>
          <w:sz w:val="20"/>
        </w:rPr>
      </w:pPr>
    </w:p>
    <w:p w14:paraId="3EA77C52" w14:textId="77777777" w:rsidR="00C548FC" w:rsidRPr="00E51A72" w:rsidRDefault="00C548FC" w:rsidP="002B24F4">
      <w:pPr>
        <w:pStyle w:val="Szvegtrzs2"/>
        <w:spacing w:after="0" w:line="240" w:lineRule="auto"/>
        <w:ind w:left="284"/>
        <w:rPr>
          <w:rFonts w:ascii="Garamond" w:hAnsi="Garamond" w:cs="Garamond"/>
          <w:sz w:val="20"/>
        </w:rPr>
      </w:pPr>
      <w:r w:rsidRPr="00E51A72">
        <w:rPr>
          <w:rFonts w:ascii="Garamond" w:hAnsi="Garamond" w:cs="Garamond"/>
          <w:sz w:val="20"/>
        </w:rPr>
        <w:t xml:space="preserve">A </w:t>
      </w:r>
      <w:r w:rsidRPr="00E51A72">
        <w:rPr>
          <w:rFonts w:ascii="Garamond" w:hAnsi="Garamond" w:cs="Garamond"/>
          <w:i/>
          <w:iCs/>
          <w:sz w:val="20"/>
        </w:rPr>
        <w:t>kutatási</w:t>
      </w:r>
      <w:r w:rsidRPr="00E51A72">
        <w:rPr>
          <w:rFonts w:ascii="Garamond" w:hAnsi="Garamond" w:cs="Garamond"/>
          <w:sz w:val="20"/>
        </w:rPr>
        <w:t xml:space="preserve"> és </w:t>
      </w:r>
      <w:r w:rsidRPr="00E51A72">
        <w:rPr>
          <w:rFonts w:ascii="Garamond" w:hAnsi="Garamond" w:cs="Garamond"/>
          <w:i/>
          <w:iCs/>
          <w:sz w:val="20"/>
        </w:rPr>
        <w:t>kísérleti fejlesztési tevékenység</w:t>
      </w:r>
      <w:r w:rsidRPr="00E51A72">
        <w:rPr>
          <w:rFonts w:ascii="Garamond" w:hAnsi="Garamond" w:cs="Garamond"/>
          <w:sz w:val="20"/>
        </w:rPr>
        <w:t xml:space="preserve"> olyan módszeresen folytatott alkotómunkát jelent, amely a meglévő ismeretanyag – beleértve az emberről, a kultúráról és a társadalomról szerzett ismereteket is – bővítésére, valamint ezen ismeretanyag új alkalmazásainak kidolgozására szolgál. A </w:t>
      </w:r>
      <w:r w:rsidRPr="00E51A72">
        <w:rPr>
          <w:rFonts w:ascii="Garamond" w:hAnsi="Garamond" w:cs="Garamond"/>
          <w:i/>
          <w:iCs/>
          <w:sz w:val="20"/>
        </w:rPr>
        <w:t>felfedező kutatás</w:t>
      </w:r>
      <w:r w:rsidRPr="00E51A72">
        <w:rPr>
          <w:rFonts w:ascii="Garamond" w:hAnsi="Garamond" w:cs="Garamond"/>
          <w:sz w:val="20"/>
        </w:rPr>
        <w:t xml:space="preserve"> (az </w:t>
      </w:r>
      <w:r w:rsidRPr="00E51A72">
        <w:rPr>
          <w:rFonts w:ascii="Garamond" w:hAnsi="Garamond" w:cs="Garamond"/>
          <w:i/>
          <w:sz w:val="20"/>
        </w:rPr>
        <w:t>alapkutatás</w:t>
      </w:r>
      <w:r w:rsidRPr="00E51A72">
        <w:rPr>
          <w:rFonts w:ascii="Garamond" w:hAnsi="Garamond" w:cs="Garamond"/>
          <w:sz w:val="20"/>
        </w:rPr>
        <w:t xml:space="preserve">) a tudományt viszi előre, a </w:t>
      </w:r>
      <w:r w:rsidRPr="00E51A72">
        <w:rPr>
          <w:rFonts w:ascii="Garamond" w:hAnsi="Garamond" w:cs="Garamond"/>
          <w:i/>
          <w:iCs/>
          <w:sz w:val="20"/>
        </w:rPr>
        <w:t>célzott kutatás</w:t>
      </w:r>
      <w:r w:rsidRPr="00E51A72">
        <w:rPr>
          <w:rFonts w:ascii="Garamond" w:hAnsi="Garamond" w:cs="Garamond"/>
          <w:sz w:val="20"/>
        </w:rPr>
        <w:t xml:space="preserve"> (alkalmazott kutatás) pedig a gazdaság, a társadalom és a kultúra fejlődését segíti elő. A </w:t>
      </w:r>
      <w:r w:rsidRPr="00E51A72">
        <w:rPr>
          <w:rFonts w:ascii="Garamond" w:hAnsi="Garamond" w:cs="Garamond"/>
          <w:i/>
          <w:iCs/>
          <w:sz w:val="20"/>
        </w:rPr>
        <w:t xml:space="preserve">kísérleti fejlesztés </w:t>
      </w:r>
      <w:r w:rsidRPr="00E51A72">
        <w:rPr>
          <w:rFonts w:ascii="Garamond" w:hAnsi="Garamond" w:cs="Garamond"/>
          <w:sz w:val="20"/>
        </w:rPr>
        <w:t>a kutatásból és/vagy a gyakorlati tapasztalatból szerzett ismeretanyagból merítve, új anyagok, termékek vagy eszközök előállítására, új eljárások, rendszerek és szolgáltatások bevezetésére, valamint a már előállított vagy bevezetett ilyen termékek, eszközök stb. lényeges továbbfejlesztésére törekszik.</w:t>
      </w:r>
    </w:p>
    <w:p w14:paraId="3A593E9B" w14:textId="77777777" w:rsidR="00C548FC" w:rsidRPr="00E51A72" w:rsidRDefault="00C548FC" w:rsidP="002B24F4">
      <w:pPr>
        <w:pStyle w:val="Szvegtrzs2"/>
        <w:tabs>
          <w:tab w:val="left" w:pos="993"/>
        </w:tabs>
        <w:spacing w:after="0" w:line="240" w:lineRule="auto"/>
        <w:rPr>
          <w:rFonts w:ascii="Garamond" w:hAnsi="Garamond" w:cs="Garamond"/>
          <w:sz w:val="20"/>
        </w:rPr>
      </w:pPr>
    </w:p>
    <w:p w14:paraId="0CC38F49" w14:textId="01AF5533" w:rsidR="00C548FC" w:rsidRPr="004A4F46" w:rsidRDefault="00C548FC" w:rsidP="002B24F4">
      <w:pPr>
        <w:pStyle w:val="Szvegtrzs2"/>
        <w:spacing w:after="0" w:line="240" w:lineRule="auto"/>
        <w:ind w:left="284"/>
        <w:rPr>
          <w:rFonts w:ascii="Garamond" w:hAnsi="Garamond" w:cs="Garamond"/>
          <w:sz w:val="20"/>
        </w:rPr>
      </w:pPr>
      <w:r w:rsidRPr="00E51A72">
        <w:rPr>
          <w:rFonts w:ascii="Garamond" w:hAnsi="Garamond" w:cs="Garamond"/>
          <w:sz w:val="20"/>
        </w:rPr>
        <w:t>A</w:t>
      </w:r>
      <w:r w:rsidR="0044588D" w:rsidRPr="00E51A72">
        <w:rPr>
          <w:rFonts w:ascii="Garamond" w:hAnsi="Garamond" w:cs="Garamond"/>
          <w:sz w:val="20"/>
        </w:rPr>
        <w:t xml:space="preserve"> </w:t>
      </w:r>
      <w:r w:rsidR="00461A4F">
        <w:rPr>
          <w:rFonts w:ascii="Garamond" w:hAnsi="Garamond" w:cs="Garamond"/>
          <w:sz w:val="20"/>
        </w:rPr>
        <w:t>K</w:t>
      </w:r>
      <w:r w:rsidRPr="00E51A72">
        <w:rPr>
          <w:rFonts w:ascii="Garamond" w:hAnsi="Garamond" w:cs="Garamond"/>
          <w:sz w:val="20"/>
        </w:rPr>
        <w:t>utatóközpont</w:t>
      </w:r>
      <w:r w:rsidR="0044588D" w:rsidRPr="00E51A72">
        <w:rPr>
          <w:rFonts w:ascii="Garamond" w:hAnsi="Garamond" w:cs="Garamond"/>
          <w:sz w:val="20"/>
        </w:rPr>
        <w:t>ban</w:t>
      </w:r>
      <w:r w:rsidRPr="00E51A72">
        <w:rPr>
          <w:rFonts w:ascii="Garamond" w:hAnsi="Garamond" w:cs="Garamond"/>
          <w:sz w:val="20"/>
        </w:rPr>
        <w:t xml:space="preserve"> és</w:t>
      </w:r>
      <w:r w:rsidR="0044588D" w:rsidRPr="00E51A72">
        <w:rPr>
          <w:rFonts w:ascii="Garamond" w:hAnsi="Garamond" w:cs="Garamond"/>
          <w:sz w:val="20"/>
        </w:rPr>
        <w:t xml:space="preserve"> tudományos intézeteiben</w:t>
      </w:r>
      <w:r w:rsidRPr="00E51A72">
        <w:rPr>
          <w:rFonts w:ascii="Garamond" w:hAnsi="Garamond" w:cs="Garamond"/>
          <w:sz w:val="20"/>
        </w:rPr>
        <w:t xml:space="preserve"> a kutatói munkakörben foglalkoztatott </w:t>
      </w:r>
      <w:r w:rsidR="00E51A72">
        <w:rPr>
          <w:rFonts w:ascii="Garamond" w:hAnsi="Garamond" w:cs="Garamond"/>
          <w:sz w:val="20"/>
        </w:rPr>
        <w:t xml:space="preserve">munkavállalók </w:t>
      </w:r>
      <w:r w:rsidRPr="00E51A72">
        <w:rPr>
          <w:rFonts w:ascii="Garamond" w:hAnsi="Garamond" w:cs="Garamond"/>
          <w:sz w:val="20"/>
        </w:rPr>
        <w:t xml:space="preserve">kutatási és kísérleti tevékenységének a </w:t>
      </w:r>
      <w:r w:rsidR="00037238">
        <w:rPr>
          <w:rFonts w:ascii="Garamond" w:hAnsi="Garamond" w:cs="Garamond"/>
          <w:sz w:val="20"/>
        </w:rPr>
        <w:t>K</w:t>
      </w:r>
      <w:r w:rsidR="00363894" w:rsidRPr="00E51A72">
        <w:rPr>
          <w:rFonts w:ascii="Garamond" w:hAnsi="Garamond" w:cs="Garamond"/>
          <w:sz w:val="20"/>
        </w:rPr>
        <w:t>utatóközpont</w:t>
      </w:r>
      <w:r w:rsidRPr="00E51A72">
        <w:rPr>
          <w:rFonts w:ascii="Garamond" w:hAnsi="Garamond" w:cs="Garamond"/>
          <w:sz w:val="20"/>
        </w:rPr>
        <w:t xml:space="preserve"> közfeladataihoz kell kötődnie, és e tevékenységet </w:t>
      </w:r>
      <w:r w:rsidR="00363894" w:rsidRPr="00E51A72">
        <w:rPr>
          <w:rFonts w:ascii="Garamond" w:hAnsi="Garamond" w:cs="Garamond"/>
          <w:sz w:val="20"/>
        </w:rPr>
        <w:t>a</w:t>
      </w:r>
      <w:r w:rsidR="0044588D" w:rsidRPr="00E51A72">
        <w:rPr>
          <w:rFonts w:ascii="Garamond" w:hAnsi="Garamond" w:cs="Garamond"/>
          <w:sz w:val="20"/>
        </w:rPr>
        <w:t xml:space="preserve"> kutatóközpont </w:t>
      </w:r>
      <w:r w:rsidR="00476445" w:rsidRPr="00C55763">
        <w:rPr>
          <w:rFonts w:ascii="Garamond" w:hAnsi="Garamond" w:cs="Garamond"/>
          <w:sz w:val="20"/>
        </w:rPr>
        <w:t>IT</w:t>
      </w:r>
      <w:r w:rsidRPr="00E51A72">
        <w:rPr>
          <w:rFonts w:ascii="Garamond" w:hAnsi="Garamond" w:cs="Garamond"/>
          <w:sz w:val="20"/>
        </w:rPr>
        <w:t xml:space="preserve"> által megfelelőnek minősített</w:t>
      </w:r>
      <w:r w:rsidRPr="004A4F46">
        <w:rPr>
          <w:rFonts w:ascii="Garamond" w:hAnsi="Garamond" w:cs="Garamond"/>
          <w:sz w:val="20"/>
        </w:rPr>
        <w:t xml:space="preserve"> intenzitással és eredményességgel kell végezni.</w:t>
      </w:r>
    </w:p>
    <w:p w14:paraId="455CA83B" w14:textId="77777777" w:rsidR="00C548FC" w:rsidRPr="00E51A72" w:rsidRDefault="00C548FC" w:rsidP="002B24F4">
      <w:pPr>
        <w:pStyle w:val="Szvegtrzs2"/>
        <w:spacing w:after="0" w:line="240" w:lineRule="auto"/>
        <w:ind w:firstLine="540"/>
        <w:rPr>
          <w:rFonts w:ascii="Garamond" w:hAnsi="Garamond" w:cs="Garamond"/>
          <w:sz w:val="20"/>
        </w:rPr>
      </w:pPr>
    </w:p>
    <w:p w14:paraId="0EAEA891" w14:textId="760A7749" w:rsidR="00C548FC" w:rsidRPr="00E51A72" w:rsidRDefault="00461A4F" w:rsidP="002B24F4">
      <w:pPr>
        <w:pStyle w:val="Szvegtrzs2"/>
        <w:tabs>
          <w:tab w:val="left" w:pos="993"/>
        </w:tabs>
        <w:spacing w:after="0" w:line="240" w:lineRule="auto"/>
        <w:rPr>
          <w:rFonts w:ascii="Garamond" w:hAnsi="Garamond" w:cs="Garamond"/>
          <w:b/>
          <w:bCs/>
          <w:i/>
          <w:iCs/>
          <w:sz w:val="20"/>
        </w:rPr>
      </w:pPr>
      <w:r>
        <w:rPr>
          <w:rFonts w:ascii="Garamond" w:hAnsi="Garamond" w:cs="Garamond"/>
          <w:b/>
          <w:bCs/>
          <w:i/>
          <w:iCs/>
          <w:sz w:val="20"/>
        </w:rPr>
        <w:t>II.</w:t>
      </w:r>
      <w:r w:rsidR="00C548FC" w:rsidRPr="00E51A72">
        <w:rPr>
          <w:rFonts w:ascii="Garamond" w:hAnsi="Garamond" w:cs="Garamond"/>
          <w:b/>
          <w:bCs/>
          <w:i/>
          <w:iCs/>
          <w:sz w:val="20"/>
        </w:rPr>
        <w:t>2.2.</w:t>
      </w:r>
      <w:r>
        <w:rPr>
          <w:rFonts w:ascii="Garamond" w:hAnsi="Garamond" w:cs="Garamond"/>
          <w:b/>
          <w:bCs/>
          <w:i/>
          <w:iCs/>
          <w:sz w:val="20"/>
        </w:rPr>
        <w:t>2.</w:t>
      </w:r>
      <w:r w:rsidR="00C548FC" w:rsidRPr="00E51A72">
        <w:rPr>
          <w:rFonts w:ascii="Garamond" w:hAnsi="Garamond" w:cs="Garamond"/>
          <w:b/>
          <w:bCs/>
          <w:i/>
          <w:iCs/>
          <w:sz w:val="20"/>
        </w:rPr>
        <w:t xml:space="preserve"> Egyéb tevékenység:</w:t>
      </w:r>
    </w:p>
    <w:p w14:paraId="5D8580F1" w14:textId="77777777" w:rsidR="00C548FC" w:rsidRPr="00E51A72" w:rsidRDefault="00C548FC" w:rsidP="002B24F4">
      <w:pPr>
        <w:pStyle w:val="Szvegtrzs2"/>
        <w:tabs>
          <w:tab w:val="left" w:pos="993"/>
        </w:tabs>
        <w:spacing w:after="0" w:line="240" w:lineRule="auto"/>
        <w:rPr>
          <w:rFonts w:ascii="Garamond" w:hAnsi="Garamond" w:cs="Garamond"/>
          <w:b/>
          <w:bCs/>
          <w:i/>
          <w:iCs/>
          <w:sz w:val="20"/>
        </w:rPr>
      </w:pPr>
    </w:p>
    <w:p w14:paraId="65B07537" w14:textId="77777777" w:rsidR="00C548FC" w:rsidRPr="00E51A72" w:rsidRDefault="00C548FC" w:rsidP="002B24F4">
      <w:pPr>
        <w:numPr>
          <w:ilvl w:val="0"/>
          <w:numId w:val="16"/>
        </w:numPr>
        <w:suppressAutoHyphens w:val="0"/>
        <w:autoSpaceDE w:val="0"/>
        <w:autoSpaceDN w:val="0"/>
        <w:spacing w:after="0"/>
        <w:ind w:left="1418" w:hanging="425"/>
        <w:rPr>
          <w:rFonts w:ascii="Garamond" w:hAnsi="Garamond" w:cs="Garamond"/>
          <w:sz w:val="20"/>
        </w:rPr>
      </w:pPr>
      <w:r w:rsidRPr="00E51A72">
        <w:rPr>
          <w:rFonts w:ascii="Garamond" w:hAnsi="Garamond" w:cs="Garamond"/>
          <w:sz w:val="20"/>
        </w:rPr>
        <w:t>részvétel a tudományos közéletben és a tudományszervezésben,</w:t>
      </w:r>
    </w:p>
    <w:p w14:paraId="1D250721" w14:textId="01B0267B" w:rsidR="004831D0" w:rsidRDefault="00C548FC" w:rsidP="004831D0">
      <w:pPr>
        <w:numPr>
          <w:ilvl w:val="0"/>
          <w:numId w:val="16"/>
        </w:numPr>
        <w:suppressAutoHyphens w:val="0"/>
        <w:autoSpaceDE w:val="0"/>
        <w:autoSpaceDN w:val="0"/>
        <w:spacing w:after="0"/>
        <w:ind w:left="1418" w:hanging="425"/>
        <w:rPr>
          <w:rFonts w:ascii="Garamond" w:hAnsi="Garamond" w:cs="Garamond"/>
          <w:i/>
          <w:iCs/>
          <w:sz w:val="20"/>
        </w:rPr>
      </w:pPr>
      <w:r w:rsidRPr="00E51A72">
        <w:rPr>
          <w:rFonts w:ascii="Garamond" w:hAnsi="Garamond" w:cs="Garamond"/>
          <w:sz w:val="20"/>
        </w:rPr>
        <w:t>részvétel a felsőoktatásban – különösen a doktor</w:t>
      </w:r>
      <w:r w:rsidR="001D5594" w:rsidRPr="00E51A72">
        <w:rPr>
          <w:rFonts w:ascii="Garamond" w:hAnsi="Garamond" w:cs="Garamond"/>
          <w:sz w:val="20"/>
        </w:rPr>
        <w:t xml:space="preserve">i </w:t>
      </w:r>
      <w:r w:rsidRPr="00E51A72">
        <w:rPr>
          <w:rFonts w:ascii="Garamond" w:hAnsi="Garamond" w:cs="Garamond"/>
          <w:sz w:val="20"/>
        </w:rPr>
        <w:t>képzésben</w:t>
      </w:r>
      <w:r w:rsidR="004831D0">
        <w:rPr>
          <w:rFonts w:ascii="Garamond" w:hAnsi="Garamond" w:cs="Garamond"/>
          <w:sz w:val="20"/>
        </w:rPr>
        <w:t>,</w:t>
      </w:r>
      <w:r w:rsidRPr="00E51A72">
        <w:rPr>
          <w:rFonts w:ascii="Garamond" w:hAnsi="Garamond" w:cs="Garamond"/>
          <w:sz w:val="20"/>
        </w:rPr>
        <w:t xml:space="preserve"> </w:t>
      </w:r>
    </w:p>
    <w:p w14:paraId="3D8DACC0" w14:textId="308F39FB" w:rsidR="00C548FC" w:rsidRPr="004831D0" w:rsidRDefault="00C548FC" w:rsidP="004831D0">
      <w:pPr>
        <w:numPr>
          <w:ilvl w:val="0"/>
          <w:numId w:val="16"/>
        </w:numPr>
        <w:suppressAutoHyphens w:val="0"/>
        <w:autoSpaceDE w:val="0"/>
        <w:autoSpaceDN w:val="0"/>
        <w:spacing w:after="0"/>
        <w:ind w:left="1418" w:hanging="425"/>
        <w:rPr>
          <w:rFonts w:ascii="Garamond" w:hAnsi="Garamond" w:cs="Garamond"/>
          <w:i/>
          <w:iCs/>
          <w:sz w:val="20"/>
        </w:rPr>
      </w:pPr>
      <w:r w:rsidRPr="004831D0">
        <w:rPr>
          <w:rFonts w:ascii="Garamond" w:hAnsi="Garamond" w:cs="Garamond"/>
          <w:sz w:val="20"/>
        </w:rPr>
        <w:t xml:space="preserve">részvétel a tudományos ismeretterjesztésben. </w:t>
      </w:r>
    </w:p>
    <w:p w14:paraId="7F291F8F" w14:textId="77777777" w:rsidR="00C548FC" w:rsidRPr="00E51A72" w:rsidRDefault="00C548FC" w:rsidP="002B24F4">
      <w:pPr>
        <w:spacing w:after="0"/>
        <w:rPr>
          <w:rFonts w:ascii="Garamond" w:hAnsi="Garamond" w:cs="Garamond"/>
          <w:sz w:val="20"/>
        </w:rPr>
      </w:pPr>
    </w:p>
    <w:p w14:paraId="67AC9AAC" w14:textId="77777777" w:rsidR="00ED63C2" w:rsidRPr="00E51A72" w:rsidRDefault="00ED63C2" w:rsidP="002B24F4">
      <w:pPr>
        <w:spacing w:after="0"/>
        <w:rPr>
          <w:rFonts w:ascii="Garamond" w:hAnsi="Garamond" w:cs="Garamond"/>
          <w:sz w:val="20"/>
        </w:rPr>
      </w:pPr>
      <w:r w:rsidRPr="00E51A72">
        <w:rPr>
          <w:rFonts w:ascii="Garamond" w:hAnsi="Garamond" w:cs="Garamond"/>
          <w:sz w:val="20"/>
        </w:rPr>
        <w:t xml:space="preserve">       Az egyéb tevékenységek nem helyettesíthetik a kutatási követelmények megfelelő teljesítését.</w:t>
      </w:r>
    </w:p>
    <w:p w14:paraId="144E046B" w14:textId="3F048D9B" w:rsidR="00C55763" w:rsidRDefault="00C55763" w:rsidP="002B24F4">
      <w:pPr>
        <w:spacing w:after="0"/>
        <w:rPr>
          <w:rFonts w:ascii="Garamond" w:hAnsi="Garamond"/>
          <w:sz w:val="20"/>
        </w:rPr>
      </w:pPr>
    </w:p>
    <w:p w14:paraId="2CB9535E" w14:textId="4EF05961" w:rsidR="00C55763" w:rsidRDefault="00C55763" w:rsidP="002B24F4">
      <w:pPr>
        <w:spacing w:after="0"/>
        <w:rPr>
          <w:rFonts w:ascii="Garamond" w:hAnsi="Garamond"/>
          <w:sz w:val="20"/>
        </w:rPr>
      </w:pPr>
    </w:p>
    <w:p w14:paraId="75A1CE8E" w14:textId="1DF89F86" w:rsidR="00C55763" w:rsidRDefault="00C55763" w:rsidP="002B24F4">
      <w:pPr>
        <w:spacing w:after="0"/>
        <w:rPr>
          <w:rFonts w:ascii="Garamond" w:hAnsi="Garamond"/>
          <w:sz w:val="20"/>
        </w:rPr>
      </w:pPr>
    </w:p>
    <w:p w14:paraId="660C890E" w14:textId="77777777" w:rsidR="00C55763" w:rsidRPr="00E51A72" w:rsidRDefault="00C55763" w:rsidP="002B24F4">
      <w:pPr>
        <w:spacing w:after="0"/>
        <w:rPr>
          <w:rFonts w:ascii="Garamond" w:hAnsi="Garamond" w:cs="Garamond"/>
          <w:sz w:val="20"/>
        </w:rPr>
      </w:pPr>
    </w:p>
    <w:p w14:paraId="333E8384" w14:textId="77777777" w:rsidR="00C548FC" w:rsidRDefault="00C548FC" w:rsidP="002B24F4">
      <w:pPr>
        <w:spacing w:after="0"/>
        <w:rPr>
          <w:rFonts w:ascii="Garamond" w:hAnsi="Garamond"/>
          <w:sz w:val="20"/>
        </w:rPr>
      </w:pPr>
    </w:p>
    <w:p w14:paraId="2CA7D6AA" w14:textId="77777777" w:rsidR="00C33F32" w:rsidRPr="00E51A72" w:rsidRDefault="00C33F32" w:rsidP="002B24F4">
      <w:pPr>
        <w:spacing w:after="0"/>
        <w:rPr>
          <w:rFonts w:ascii="Garamond" w:hAnsi="Garamond"/>
          <w:sz w:val="20"/>
        </w:rPr>
      </w:pPr>
    </w:p>
    <w:p w14:paraId="00482A09" w14:textId="3E642AC4" w:rsidR="00C548FC" w:rsidRPr="00E51A72" w:rsidRDefault="004831D0" w:rsidP="002B24F4">
      <w:pPr>
        <w:pStyle w:val="Cmsor1"/>
        <w:spacing w:before="0" w:after="0"/>
        <w:jc w:val="center"/>
        <w:rPr>
          <w:rFonts w:ascii="Garamond" w:hAnsi="Garamond" w:cs="Garamond"/>
          <w:sz w:val="20"/>
        </w:rPr>
      </w:pPr>
      <w:r>
        <w:rPr>
          <w:rFonts w:ascii="Garamond" w:hAnsi="Garamond" w:cs="Garamond"/>
          <w:sz w:val="20"/>
        </w:rPr>
        <w:lastRenderedPageBreak/>
        <w:t>II.3</w:t>
      </w:r>
      <w:r w:rsidR="00C548FC" w:rsidRPr="00E51A72">
        <w:rPr>
          <w:rFonts w:ascii="Garamond" w:hAnsi="Garamond" w:cs="Garamond"/>
          <w:sz w:val="20"/>
        </w:rPr>
        <w:t>. AZ EGYES TUDOMÁNYOS MUNKAKÖRÖK</w:t>
      </w:r>
      <w:r w:rsidR="00C55763">
        <w:rPr>
          <w:rFonts w:ascii="Garamond" w:hAnsi="Garamond" w:cs="Garamond"/>
          <w:sz w:val="20"/>
        </w:rPr>
        <w:t xml:space="preserve">ET BETÖLTŐ </w:t>
      </w:r>
      <w:r w:rsidR="00E51A72">
        <w:rPr>
          <w:rFonts w:ascii="Garamond" w:hAnsi="Garamond" w:cs="Garamond"/>
          <w:sz w:val="20"/>
        </w:rPr>
        <w:t xml:space="preserve">MUNKAVÁLLALÓKKAL </w:t>
      </w:r>
      <w:r w:rsidR="00C548FC" w:rsidRPr="00E51A72">
        <w:rPr>
          <w:rFonts w:ascii="Garamond" w:hAnsi="Garamond" w:cs="Garamond"/>
          <w:sz w:val="20"/>
        </w:rPr>
        <w:t>SZEMBENI KÖVETELMÉNYEK</w:t>
      </w:r>
    </w:p>
    <w:p w14:paraId="6B814EE5" w14:textId="77777777" w:rsidR="00C548FC" w:rsidRPr="004A4F46" w:rsidRDefault="00C548FC" w:rsidP="002B24F4">
      <w:pPr>
        <w:spacing w:after="0"/>
        <w:jc w:val="center"/>
        <w:rPr>
          <w:rFonts w:ascii="Garamond" w:hAnsi="Garamond" w:cs="Garamond"/>
          <w:sz w:val="20"/>
        </w:rPr>
      </w:pPr>
    </w:p>
    <w:p w14:paraId="5ABC86CD" w14:textId="188E5E43" w:rsidR="00C548FC" w:rsidRPr="00E51A72" w:rsidRDefault="004831D0" w:rsidP="002B24F4">
      <w:pPr>
        <w:spacing w:after="0"/>
        <w:rPr>
          <w:rFonts w:ascii="Garamond" w:hAnsi="Garamond" w:cs="Garamond"/>
          <w:b/>
          <w:bCs/>
          <w:sz w:val="20"/>
        </w:rPr>
      </w:pPr>
      <w:r>
        <w:rPr>
          <w:rFonts w:ascii="Garamond" w:hAnsi="Garamond" w:cs="Garamond"/>
          <w:b/>
          <w:bCs/>
          <w:sz w:val="20"/>
        </w:rPr>
        <w:t>II.3</w:t>
      </w:r>
      <w:r w:rsidR="00C548FC" w:rsidRPr="004A4F46">
        <w:rPr>
          <w:rFonts w:ascii="Garamond" w:hAnsi="Garamond" w:cs="Garamond"/>
          <w:b/>
          <w:bCs/>
          <w:sz w:val="20"/>
        </w:rPr>
        <w:t xml:space="preserve">.1. A tudományos segédmunkatárs munkakör </w:t>
      </w:r>
    </w:p>
    <w:p w14:paraId="0D8C4602" w14:textId="77777777" w:rsidR="00C548FC" w:rsidRPr="00E51A72" w:rsidRDefault="00C548FC" w:rsidP="002B24F4">
      <w:pPr>
        <w:spacing w:after="0"/>
        <w:rPr>
          <w:rFonts w:ascii="Garamond" w:hAnsi="Garamond" w:cs="Garamond"/>
          <w:b/>
          <w:bCs/>
          <w:sz w:val="20"/>
        </w:rPr>
      </w:pPr>
    </w:p>
    <w:p w14:paraId="596684E8" w14:textId="14D92001" w:rsidR="001F10DD" w:rsidRPr="003C04B7" w:rsidRDefault="00C548FC" w:rsidP="00475D8D">
      <w:pPr>
        <w:widowControl w:val="0"/>
        <w:suppressAutoHyphens w:val="0"/>
        <w:autoSpaceDE w:val="0"/>
        <w:autoSpaceDN w:val="0"/>
        <w:adjustRightInd w:val="0"/>
        <w:spacing w:after="240"/>
        <w:rPr>
          <w:rFonts w:ascii="Times" w:hAnsi="Times" w:cs="Times"/>
          <w:sz w:val="24"/>
          <w:szCs w:val="24"/>
          <w:lang w:eastAsia="en-US" w:bidi="ar-SA"/>
        </w:rPr>
      </w:pPr>
      <w:r w:rsidRPr="00E51A72">
        <w:rPr>
          <w:rFonts w:ascii="Garamond" w:hAnsi="Garamond" w:cs="Garamond"/>
          <w:sz w:val="20"/>
        </w:rPr>
        <w:t xml:space="preserve">A tudományos segédmunkatársnak törekednie kell a doktori fokozat mielőbbi és minél színvonalasabb megszerzésére. Amennyiben a tudományos segédmunkatárs a doktori fokozatot szervezett képzés keretében szerzi meg, úgy meg kell felelnie a doktori iskola saját szabályainak, és időben teljesítenie kell az ott meghatározott elvárásokat. Amennyiben ezt szervezett képzésen kívül teszi, úgy meg kell felelnie valamely doktori iskola befogadási feltételeinek (szükség esetén befogadási nyilatkozattal igazolva), valamint folyamatos tudományos kutatói munkát kell végeznie a beadandó disszertáció elkészítése érdekében. A tudományos segédmunkatársnak a </w:t>
      </w:r>
      <w:r w:rsidR="00E51A72">
        <w:rPr>
          <w:rFonts w:ascii="Garamond" w:hAnsi="Garamond" w:cs="Garamond"/>
          <w:sz w:val="20"/>
        </w:rPr>
        <w:t>munkaviszony</w:t>
      </w:r>
      <w:r w:rsidRPr="00E51A72">
        <w:rPr>
          <w:rFonts w:ascii="Garamond" w:hAnsi="Garamond" w:cs="Garamond"/>
          <w:sz w:val="20"/>
        </w:rPr>
        <w:t xml:space="preserve"> létesítésétől számított legfeljebb hat éven belül meg kell sz</w:t>
      </w:r>
      <w:r w:rsidR="001F10DD" w:rsidRPr="00E51A72">
        <w:rPr>
          <w:rFonts w:ascii="Garamond" w:hAnsi="Garamond" w:cs="Garamond"/>
          <w:sz w:val="20"/>
        </w:rPr>
        <w:t xml:space="preserve">ereznie a doktori (PhD) fokozatot, </w:t>
      </w:r>
      <w:r w:rsidR="001F10DD" w:rsidRPr="003C04B7">
        <w:rPr>
          <w:rFonts w:ascii="Garamond" w:hAnsi="Garamond" w:cs="Times"/>
          <w:sz w:val="20"/>
          <w:lang w:eastAsia="en-US" w:bidi="ar-SA"/>
        </w:rPr>
        <w:t>és teljesítenie kell a tudományos munkatársi átsoroláshoz szükséges minimális elvárásokat.</w:t>
      </w:r>
    </w:p>
    <w:p w14:paraId="4D058B60" w14:textId="68AD8FA4" w:rsidR="001F10DD" w:rsidRPr="003C04B7" w:rsidRDefault="001F10DD" w:rsidP="00475D8D">
      <w:pPr>
        <w:pStyle w:val="Szvegtrzs2"/>
        <w:spacing w:after="0" w:line="240" w:lineRule="auto"/>
        <w:ind w:left="284" w:hanging="284"/>
        <w:jc w:val="left"/>
        <w:rPr>
          <w:rFonts w:ascii="Garamond" w:hAnsi="Garamond" w:cs="Garamond"/>
          <w:sz w:val="20"/>
        </w:rPr>
      </w:pPr>
      <w:r w:rsidRPr="003C04B7">
        <w:rPr>
          <w:rFonts w:ascii="Garamond" w:hAnsi="Garamond" w:cs="Garamond"/>
          <w:sz w:val="20"/>
        </w:rPr>
        <w:t xml:space="preserve">A tudományos segédmunkatársi munkakörbe sorolt </w:t>
      </w:r>
      <w:r w:rsidR="00E51A72">
        <w:rPr>
          <w:rFonts w:ascii="Garamond" w:hAnsi="Garamond" w:cs="Garamond"/>
          <w:sz w:val="20"/>
        </w:rPr>
        <w:t>munkavállalóval</w:t>
      </w:r>
      <w:r w:rsidR="00E51A72" w:rsidRPr="003C04B7">
        <w:rPr>
          <w:rFonts w:ascii="Garamond" w:hAnsi="Garamond" w:cs="Garamond"/>
          <w:sz w:val="20"/>
        </w:rPr>
        <w:t xml:space="preserve"> </w:t>
      </w:r>
      <w:r w:rsidRPr="003C04B7">
        <w:rPr>
          <w:rFonts w:ascii="Garamond" w:hAnsi="Garamond" w:cs="Garamond"/>
          <w:sz w:val="20"/>
        </w:rPr>
        <w:t>szembeni követelmények:</w:t>
      </w:r>
    </w:p>
    <w:p w14:paraId="68C0CC92" w14:textId="77777777" w:rsidR="001F10DD" w:rsidRPr="003C04B7" w:rsidRDefault="001F10DD" w:rsidP="001F10DD">
      <w:pPr>
        <w:pStyle w:val="Szvegtrzs2"/>
        <w:spacing w:after="0" w:line="240" w:lineRule="auto"/>
        <w:ind w:left="568" w:hanging="284"/>
        <w:jc w:val="left"/>
        <w:rPr>
          <w:rFonts w:ascii="Garamond" w:hAnsi="Garamond" w:cs="Garamond"/>
          <w:sz w:val="20"/>
        </w:rPr>
      </w:pPr>
      <w:r w:rsidRPr="003C04B7">
        <w:rPr>
          <w:rFonts w:ascii="Garamond" w:hAnsi="Garamond" w:cs="Garamond"/>
          <w:sz w:val="20"/>
        </w:rPr>
        <w:t>o kutatási tervér</w:t>
      </w:r>
      <w:r w:rsidR="00DC1565" w:rsidRPr="003C04B7">
        <w:rPr>
          <w:rFonts w:ascii="Garamond" w:hAnsi="Garamond" w:cs="Garamond"/>
          <w:sz w:val="20"/>
        </w:rPr>
        <w:t>ő</w:t>
      </w:r>
      <w:r w:rsidRPr="003C04B7">
        <w:rPr>
          <w:rFonts w:ascii="Garamond" w:hAnsi="Garamond" w:cs="Garamond"/>
          <w:sz w:val="20"/>
        </w:rPr>
        <w:t>l és annak megvalósulásáról évente beszámol a</w:t>
      </w:r>
      <w:r w:rsidR="00DC1565" w:rsidRPr="003C04B7">
        <w:rPr>
          <w:rFonts w:ascii="Garamond" w:hAnsi="Garamond" w:cs="Garamond"/>
          <w:sz w:val="20"/>
        </w:rPr>
        <w:t xml:space="preserve"> tudományos intézetigazgatónak</w:t>
      </w:r>
      <w:r w:rsidRPr="003C04B7">
        <w:rPr>
          <w:rFonts w:ascii="Garamond" w:hAnsi="Garamond" w:cs="Garamond"/>
          <w:sz w:val="20"/>
        </w:rPr>
        <w:t>;</w:t>
      </w:r>
    </w:p>
    <w:p w14:paraId="4774F00E" w14:textId="724DFCF4" w:rsidR="001F10DD" w:rsidRPr="003C04B7" w:rsidRDefault="001F10DD" w:rsidP="001F10DD">
      <w:pPr>
        <w:pStyle w:val="Szvegtrzs2"/>
        <w:spacing w:after="0" w:line="240" w:lineRule="auto"/>
        <w:ind w:left="568" w:hanging="284"/>
        <w:jc w:val="left"/>
        <w:rPr>
          <w:rFonts w:ascii="Garamond" w:hAnsi="Garamond" w:cs="Garamond"/>
          <w:sz w:val="20"/>
        </w:rPr>
      </w:pPr>
      <w:r w:rsidRPr="00C17960">
        <w:rPr>
          <w:rFonts w:ascii="Garamond" w:hAnsi="Garamond" w:cs="Garamond"/>
          <w:sz w:val="20"/>
        </w:rPr>
        <w:t>o</w:t>
      </w:r>
      <w:r w:rsidR="00C17960" w:rsidRPr="00FD3021">
        <w:rPr>
          <w:rFonts w:ascii="Garamond" w:hAnsi="Garamond" w:cs="Garamond"/>
          <w:sz w:val="20"/>
        </w:rPr>
        <w:t xml:space="preserve"> </w:t>
      </w:r>
      <w:r w:rsidRPr="00C17960">
        <w:rPr>
          <w:rFonts w:ascii="Garamond" w:hAnsi="Garamond" w:cs="Garamond"/>
          <w:sz w:val="20"/>
        </w:rPr>
        <w:t>t</w:t>
      </w:r>
      <w:r w:rsidRPr="003C04B7">
        <w:rPr>
          <w:rFonts w:ascii="Garamond" w:hAnsi="Garamond" w:cs="Garamond"/>
          <w:sz w:val="20"/>
        </w:rPr>
        <w:t>udományos közleményeket készít vagy azok elkészítésében társszerzőként részt vesz;</w:t>
      </w:r>
    </w:p>
    <w:p w14:paraId="6C2A1BF4" w14:textId="2D96BEA7" w:rsidR="001F10DD" w:rsidRPr="003C04B7" w:rsidRDefault="001F10DD" w:rsidP="001F10DD">
      <w:pPr>
        <w:pStyle w:val="Szvegtrzs2"/>
        <w:spacing w:after="0" w:line="240" w:lineRule="auto"/>
        <w:ind w:left="568" w:hanging="284"/>
        <w:jc w:val="left"/>
        <w:rPr>
          <w:rFonts w:ascii="Garamond" w:hAnsi="Garamond" w:cs="Garamond"/>
          <w:sz w:val="20"/>
        </w:rPr>
      </w:pPr>
      <w:r w:rsidRPr="003C04B7">
        <w:rPr>
          <w:rFonts w:ascii="Garamond" w:hAnsi="Garamond" w:cs="Garamond"/>
          <w:sz w:val="20"/>
        </w:rPr>
        <w:t xml:space="preserve">o aktívan és tevőlegesen vesz részt a </w:t>
      </w:r>
      <w:r w:rsidR="00037238">
        <w:rPr>
          <w:rFonts w:ascii="Garamond" w:hAnsi="Garamond" w:cs="Garamond"/>
          <w:sz w:val="20"/>
        </w:rPr>
        <w:t>K</w:t>
      </w:r>
      <w:r w:rsidRPr="003C04B7">
        <w:rPr>
          <w:rFonts w:ascii="Garamond" w:hAnsi="Garamond" w:cs="Garamond"/>
          <w:sz w:val="20"/>
        </w:rPr>
        <w:t xml:space="preserve">utatóközpont tudományos munkájában; </w:t>
      </w:r>
    </w:p>
    <w:p w14:paraId="267F5BCC" w14:textId="0D704FDE" w:rsidR="001F10DD" w:rsidRPr="003C04B7" w:rsidRDefault="001F10DD" w:rsidP="001F10DD">
      <w:pPr>
        <w:pStyle w:val="Szvegtrzs2"/>
        <w:spacing w:after="0" w:line="240" w:lineRule="auto"/>
        <w:ind w:left="568" w:hanging="284"/>
        <w:jc w:val="left"/>
        <w:rPr>
          <w:rFonts w:ascii="Garamond" w:hAnsi="Garamond" w:cs="Garamond"/>
          <w:sz w:val="20"/>
        </w:rPr>
      </w:pPr>
      <w:r w:rsidRPr="003C04B7">
        <w:rPr>
          <w:rFonts w:ascii="Garamond" w:hAnsi="Garamond" w:cs="Garamond"/>
          <w:sz w:val="20"/>
        </w:rPr>
        <w:t>o önálló feladatmegoldásra való alkalmasságát bizonyítja;</w:t>
      </w:r>
    </w:p>
    <w:p w14:paraId="12405852" w14:textId="723CA791" w:rsidR="002B24F4" w:rsidRPr="00E51A72" w:rsidRDefault="001F10DD" w:rsidP="00FD3021">
      <w:pPr>
        <w:pStyle w:val="Szvegtrzs2"/>
        <w:spacing w:after="0" w:line="240" w:lineRule="auto"/>
        <w:ind w:left="568" w:hanging="284"/>
        <w:jc w:val="left"/>
      </w:pPr>
      <w:r w:rsidRPr="003C04B7">
        <w:rPr>
          <w:rFonts w:ascii="Garamond" w:hAnsi="Garamond" w:cs="Garamond"/>
          <w:sz w:val="20"/>
        </w:rPr>
        <w:t>o részt vesz kutatási programok eredményes megvalósításában.</w:t>
      </w:r>
    </w:p>
    <w:p w14:paraId="49890A8B" w14:textId="77777777" w:rsidR="002B24F4" w:rsidRPr="004A4F46" w:rsidRDefault="002B24F4" w:rsidP="002B24F4">
      <w:pPr>
        <w:spacing w:after="0"/>
        <w:rPr>
          <w:rFonts w:ascii="Garamond" w:hAnsi="Garamond" w:cs="Garamond"/>
          <w:b/>
          <w:bCs/>
          <w:sz w:val="20"/>
        </w:rPr>
      </w:pPr>
    </w:p>
    <w:p w14:paraId="29665EA6" w14:textId="4D589BEA" w:rsidR="00C548FC" w:rsidRPr="00E51A72" w:rsidRDefault="004831D0" w:rsidP="002B24F4">
      <w:pPr>
        <w:spacing w:after="0"/>
        <w:rPr>
          <w:rFonts w:ascii="Garamond" w:hAnsi="Garamond" w:cs="Garamond"/>
          <w:sz w:val="20"/>
        </w:rPr>
      </w:pPr>
      <w:r>
        <w:rPr>
          <w:rFonts w:ascii="Garamond" w:hAnsi="Garamond" w:cs="Garamond"/>
          <w:b/>
          <w:bCs/>
          <w:sz w:val="20"/>
        </w:rPr>
        <w:t>II.3</w:t>
      </w:r>
      <w:r w:rsidR="00C548FC" w:rsidRPr="00E51A72">
        <w:rPr>
          <w:rFonts w:ascii="Garamond" w:hAnsi="Garamond" w:cs="Garamond"/>
          <w:b/>
          <w:bCs/>
          <w:sz w:val="20"/>
        </w:rPr>
        <w:t xml:space="preserve">.2. Tudományos munkatárs munkakör </w:t>
      </w:r>
    </w:p>
    <w:p w14:paraId="5749CC36" w14:textId="77777777" w:rsidR="00C548FC" w:rsidRPr="00E51A72" w:rsidRDefault="00C548FC" w:rsidP="002B24F4">
      <w:pPr>
        <w:pStyle w:val="Szvegtrzs2"/>
        <w:spacing w:after="0" w:line="240" w:lineRule="auto"/>
        <w:ind w:left="284"/>
        <w:rPr>
          <w:rFonts w:ascii="Garamond" w:hAnsi="Garamond" w:cs="Garamond"/>
          <w:sz w:val="20"/>
        </w:rPr>
      </w:pPr>
    </w:p>
    <w:p w14:paraId="452C1F84" w14:textId="15B4F188" w:rsidR="00C548FC" w:rsidRPr="00E51A72" w:rsidRDefault="00B711F1" w:rsidP="00475D8D">
      <w:pPr>
        <w:pStyle w:val="Szvegtrzs2"/>
        <w:spacing w:after="0" w:line="240" w:lineRule="auto"/>
        <w:rPr>
          <w:rFonts w:ascii="Garamond" w:hAnsi="Garamond" w:cs="Garamond"/>
          <w:sz w:val="20"/>
        </w:rPr>
      </w:pPr>
      <w:r w:rsidRPr="00E51A72">
        <w:rPr>
          <w:rFonts w:ascii="Garamond" w:hAnsi="Garamond" w:cs="Garamond"/>
          <w:sz w:val="20"/>
        </w:rPr>
        <w:t xml:space="preserve">A tudományos munkatárs </w:t>
      </w:r>
      <w:r w:rsidR="003C7DBD">
        <w:rPr>
          <w:rFonts w:ascii="Garamond" w:hAnsi="Garamond" w:cs="Garamond"/>
          <w:sz w:val="20"/>
        </w:rPr>
        <w:t xml:space="preserve">doktori (PhD) fokozattal rendelkező tudományos kutató, akitől elvárt az önálló tudományos kutatómunkára törekvés, saját kutatásfinanszírozási pályázatokat nyújt be és vezet, illetve kutatócsoportokban képes együttműködni nagyobb kutatási feladatok elvégzésében. Tudományos </w:t>
      </w:r>
      <w:r w:rsidRPr="00E51A72">
        <w:rPr>
          <w:rFonts w:ascii="Garamond" w:hAnsi="Garamond" w:cs="Garamond"/>
          <w:sz w:val="20"/>
        </w:rPr>
        <w:t xml:space="preserve">teljesítményének értékelésekor a jelen szabályzat </w:t>
      </w:r>
      <w:r w:rsidR="006243D4" w:rsidRPr="00B56CED">
        <w:rPr>
          <w:rFonts w:ascii="Garamond" w:hAnsi="Garamond" w:cs="Garamond"/>
          <w:b/>
          <w:bCs/>
          <w:sz w:val="20"/>
        </w:rPr>
        <w:t>1. sz.</w:t>
      </w:r>
      <w:r w:rsidR="006243D4">
        <w:rPr>
          <w:rFonts w:ascii="Garamond" w:hAnsi="Garamond" w:cs="Garamond"/>
          <w:sz w:val="20"/>
        </w:rPr>
        <w:t xml:space="preserve"> </w:t>
      </w:r>
      <w:r w:rsidRPr="006243D4">
        <w:rPr>
          <w:rFonts w:ascii="Garamond" w:hAnsi="Garamond" w:cs="Garamond"/>
          <w:b/>
          <w:bCs/>
          <w:sz w:val="20"/>
        </w:rPr>
        <w:t>mellékletében</w:t>
      </w:r>
      <w:r w:rsidRPr="00E51A72">
        <w:rPr>
          <w:rFonts w:ascii="Garamond" w:hAnsi="Garamond" w:cs="Garamond"/>
          <w:sz w:val="20"/>
        </w:rPr>
        <w:t xml:space="preserve"> foglalt értékelő adatlap összesített eredménye az irányadó. A tudományos munkatárs </w:t>
      </w:r>
      <w:r w:rsidR="00C55763">
        <w:rPr>
          <w:rFonts w:ascii="Garamond" w:hAnsi="Garamond" w:cs="Garamond"/>
          <w:sz w:val="20"/>
        </w:rPr>
        <w:t>munkakört betöltő</w:t>
      </w:r>
      <w:r w:rsidRPr="00E51A72">
        <w:rPr>
          <w:rFonts w:ascii="Garamond" w:hAnsi="Garamond" w:cs="Garamond"/>
          <w:sz w:val="20"/>
        </w:rPr>
        <w:t xml:space="preserve"> </w:t>
      </w:r>
      <w:r w:rsidR="00E51A72">
        <w:rPr>
          <w:rFonts w:ascii="Garamond" w:hAnsi="Garamond" w:cs="Garamond"/>
          <w:sz w:val="20"/>
        </w:rPr>
        <w:t>munkavállalótól</w:t>
      </w:r>
      <w:r w:rsidRPr="00E51A72">
        <w:rPr>
          <w:rFonts w:ascii="Garamond" w:hAnsi="Garamond" w:cs="Garamond"/>
          <w:sz w:val="20"/>
        </w:rPr>
        <w:t xml:space="preserve"> elvárt, hogy a publikációs, pályázati, témavezetési, tudományszervezési, oktatási és egyéb teljesítményt súlyozva átlagoló adatlap</w:t>
      </w:r>
      <w:r w:rsidR="00C17960">
        <w:rPr>
          <w:rFonts w:ascii="Garamond" w:hAnsi="Garamond" w:cs="Garamond"/>
          <w:sz w:val="20"/>
        </w:rPr>
        <w:t xml:space="preserve"> </w:t>
      </w:r>
      <w:r w:rsidR="00064DB3">
        <w:rPr>
          <w:rFonts w:ascii="Garamond" w:hAnsi="Garamond" w:cs="Garamond"/>
          <w:sz w:val="20"/>
        </w:rPr>
        <w:t>„</w:t>
      </w:r>
      <w:r w:rsidR="00C17960">
        <w:rPr>
          <w:rFonts w:ascii="Garamond" w:hAnsi="Garamond" w:cs="Garamond"/>
          <w:sz w:val="20"/>
        </w:rPr>
        <w:t>megfelelő”</w:t>
      </w:r>
      <w:r w:rsidRPr="00E51A72">
        <w:rPr>
          <w:rFonts w:ascii="Garamond" w:hAnsi="Garamond" w:cs="Garamond"/>
          <w:sz w:val="20"/>
        </w:rPr>
        <w:t xml:space="preserve"> minősítés</w:t>
      </w:r>
      <w:r w:rsidR="00037238">
        <w:rPr>
          <w:rFonts w:ascii="Garamond" w:hAnsi="Garamond" w:cs="Garamond"/>
          <w:sz w:val="20"/>
        </w:rPr>
        <w:t>ű</w:t>
      </w:r>
      <w:r w:rsidRPr="00E51A72">
        <w:rPr>
          <w:rFonts w:ascii="Garamond" w:hAnsi="Garamond" w:cs="Garamond"/>
          <w:sz w:val="20"/>
        </w:rPr>
        <w:t xml:space="preserve"> teljesítményre vezessen a tu</w:t>
      </w:r>
      <w:r w:rsidR="00475D8D" w:rsidRPr="00E51A72">
        <w:rPr>
          <w:rFonts w:ascii="Garamond" w:hAnsi="Garamond" w:cs="Garamond"/>
          <w:sz w:val="20"/>
        </w:rPr>
        <w:t>dományos munkatársakra rögzítet</w:t>
      </w:r>
      <w:r w:rsidR="00860FB7" w:rsidRPr="00E51A72">
        <w:rPr>
          <w:rFonts w:ascii="Garamond" w:hAnsi="Garamond" w:cs="Garamond"/>
          <w:sz w:val="20"/>
        </w:rPr>
        <w:t>t</w:t>
      </w:r>
      <w:r w:rsidRPr="00E51A72">
        <w:rPr>
          <w:rFonts w:ascii="Garamond" w:hAnsi="Garamond" w:cs="Garamond"/>
          <w:sz w:val="20"/>
        </w:rPr>
        <w:t xml:space="preserve"> pontrendszer alapján. Az értékelé</w:t>
      </w:r>
      <w:r w:rsidR="00475D8D" w:rsidRPr="00E51A72">
        <w:rPr>
          <w:rFonts w:ascii="Garamond" w:hAnsi="Garamond" w:cs="Garamond"/>
          <w:sz w:val="20"/>
        </w:rPr>
        <w:t>s éve</w:t>
      </w:r>
      <w:r w:rsidR="001F43AE" w:rsidRPr="00E51A72">
        <w:rPr>
          <w:rFonts w:ascii="Garamond" w:hAnsi="Garamond" w:cs="Garamond"/>
          <w:sz w:val="20"/>
        </w:rPr>
        <w:t>nte</w:t>
      </w:r>
      <w:r w:rsidR="00475D8D" w:rsidRPr="00E51A72">
        <w:rPr>
          <w:rFonts w:ascii="Garamond" w:hAnsi="Garamond" w:cs="Garamond"/>
          <w:sz w:val="20"/>
        </w:rPr>
        <w:t xml:space="preserve"> történik, </w:t>
      </w:r>
      <w:r w:rsidRPr="00E51A72">
        <w:rPr>
          <w:rFonts w:ascii="Garamond" w:hAnsi="Garamond" w:cs="Garamond"/>
          <w:sz w:val="20"/>
        </w:rPr>
        <w:t xml:space="preserve">a legutóbbi </w:t>
      </w:r>
      <w:r w:rsidR="00FE1450" w:rsidRPr="00E51A72">
        <w:rPr>
          <w:rFonts w:ascii="Garamond" w:hAnsi="Garamond" w:cs="Garamond"/>
          <w:sz w:val="20"/>
        </w:rPr>
        <w:t>három</w:t>
      </w:r>
      <w:r w:rsidRPr="00064DB3">
        <w:rPr>
          <w:rFonts w:ascii="Garamond" w:hAnsi="Garamond" w:cs="Garamond"/>
          <w:sz w:val="20"/>
        </w:rPr>
        <w:t xml:space="preserve"> év </w:t>
      </w:r>
      <w:r w:rsidR="001F43AE" w:rsidRPr="00064DB3">
        <w:rPr>
          <w:rFonts w:ascii="Garamond" w:hAnsi="Garamond" w:cs="Garamond"/>
          <w:sz w:val="20"/>
        </w:rPr>
        <w:t>átlag</w:t>
      </w:r>
      <w:r w:rsidRPr="00064DB3">
        <w:rPr>
          <w:rFonts w:ascii="Garamond" w:hAnsi="Garamond" w:cs="Garamond"/>
          <w:sz w:val="20"/>
        </w:rPr>
        <w:t>teljesítménye alapján.</w:t>
      </w:r>
      <w:r w:rsidR="00872CA2" w:rsidRPr="00064DB3">
        <w:rPr>
          <w:rFonts w:ascii="Garamond" w:hAnsi="Garamond" w:cs="Garamond"/>
          <w:sz w:val="20"/>
        </w:rPr>
        <w:t xml:space="preserve"> </w:t>
      </w:r>
      <w:r w:rsidR="00872CA2" w:rsidRPr="003C04B7">
        <w:rPr>
          <w:rFonts w:ascii="Garamond" w:hAnsi="Garamond" w:cs="Garamond"/>
          <w:bCs/>
          <w:sz w:val="20"/>
        </w:rPr>
        <w:t xml:space="preserve">Az érintett </w:t>
      </w:r>
      <w:r w:rsidR="00064DB3">
        <w:rPr>
          <w:rFonts w:ascii="Garamond" w:hAnsi="Garamond" w:cs="Garamond"/>
          <w:bCs/>
          <w:sz w:val="20"/>
        </w:rPr>
        <w:t>„</w:t>
      </w:r>
      <w:r w:rsidR="00872CA2" w:rsidRPr="003C04B7">
        <w:rPr>
          <w:rFonts w:ascii="Garamond" w:hAnsi="Garamond" w:cs="Garamond"/>
          <w:bCs/>
          <w:sz w:val="20"/>
        </w:rPr>
        <w:t>nem megfelelt</w:t>
      </w:r>
      <w:r w:rsidR="00064DB3">
        <w:rPr>
          <w:rFonts w:ascii="Garamond" w:hAnsi="Garamond" w:cs="Garamond"/>
          <w:bCs/>
          <w:sz w:val="20"/>
        </w:rPr>
        <w:t>”</w:t>
      </w:r>
      <w:r w:rsidR="00872CA2" w:rsidRPr="003C04B7">
        <w:rPr>
          <w:rFonts w:ascii="Garamond" w:hAnsi="Garamond" w:cs="Garamond"/>
          <w:bCs/>
          <w:sz w:val="20"/>
        </w:rPr>
        <w:t xml:space="preserve"> értékelés esetén nem bízható meg </w:t>
      </w:r>
      <w:r w:rsidR="001D5594" w:rsidRPr="003C04B7">
        <w:rPr>
          <w:rFonts w:ascii="Garamond" w:hAnsi="Garamond" w:cs="Garamond"/>
          <w:bCs/>
          <w:sz w:val="20"/>
        </w:rPr>
        <w:t>regisztrált</w:t>
      </w:r>
      <w:r w:rsidR="00872CA2" w:rsidRPr="003C04B7">
        <w:rPr>
          <w:rFonts w:ascii="Garamond" w:hAnsi="Garamond" w:cs="Garamond"/>
          <w:bCs/>
          <w:sz w:val="20"/>
        </w:rPr>
        <w:t xml:space="preserve"> kutatócsoport vezetésével.</w:t>
      </w:r>
      <w:r w:rsidR="00475D8D" w:rsidRPr="00E51A72">
        <w:rPr>
          <w:rFonts w:ascii="Garamond" w:hAnsi="Garamond" w:cs="Garamond"/>
          <w:sz w:val="20"/>
        </w:rPr>
        <w:t xml:space="preserve"> </w:t>
      </w:r>
    </w:p>
    <w:p w14:paraId="48C1D402" w14:textId="77777777" w:rsidR="00330E49" w:rsidRPr="004A4F46" w:rsidRDefault="00330E49" w:rsidP="002B24F4">
      <w:pPr>
        <w:pStyle w:val="Szvegtrzs2"/>
        <w:spacing w:after="0" w:line="240" w:lineRule="auto"/>
        <w:ind w:left="284"/>
        <w:rPr>
          <w:rFonts w:ascii="Garamond" w:hAnsi="Garamond" w:cs="Garamond"/>
          <w:sz w:val="20"/>
        </w:rPr>
      </w:pPr>
    </w:p>
    <w:p w14:paraId="4EEF2E63" w14:textId="77777777" w:rsidR="00C548FC" w:rsidRPr="00E51A72" w:rsidRDefault="00C548FC" w:rsidP="002B24F4">
      <w:pPr>
        <w:pStyle w:val="Szvegtrzs2"/>
        <w:spacing w:after="0" w:line="240" w:lineRule="auto"/>
        <w:ind w:left="284"/>
        <w:rPr>
          <w:rFonts w:ascii="Garamond" w:hAnsi="Garamond" w:cs="Garamond"/>
          <w:sz w:val="20"/>
        </w:rPr>
      </w:pPr>
    </w:p>
    <w:p w14:paraId="48D367C0" w14:textId="406BD7DC" w:rsidR="00C548FC" w:rsidRPr="00E51A72" w:rsidRDefault="004831D0" w:rsidP="002B24F4">
      <w:pPr>
        <w:spacing w:after="0"/>
        <w:rPr>
          <w:rFonts w:ascii="Garamond" w:hAnsi="Garamond" w:cs="Garamond"/>
          <w:b/>
          <w:bCs/>
          <w:i/>
          <w:iCs/>
          <w:sz w:val="20"/>
        </w:rPr>
      </w:pPr>
      <w:r>
        <w:rPr>
          <w:rFonts w:ascii="Garamond" w:hAnsi="Garamond" w:cs="Garamond"/>
          <w:b/>
          <w:bCs/>
          <w:sz w:val="20"/>
        </w:rPr>
        <w:t>II.3</w:t>
      </w:r>
      <w:r w:rsidR="00C548FC" w:rsidRPr="00E51A72">
        <w:rPr>
          <w:rFonts w:ascii="Garamond" w:hAnsi="Garamond" w:cs="Garamond"/>
          <w:b/>
          <w:bCs/>
          <w:sz w:val="20"/>
        </w:rPr>
        <w:t>.3. Tudományos főmunkatárs munkakör</w:t>
      </w:r>
    </w:p>
    <w:p w14:paraId="71401E25" w14:textId="77777777" w:rsidR="00C548FC" w:rsidRPr="00E51A72" w:rsidRDefault="00C548FC" w:rsidP="002B24F4">
      <w:pPr>
        <w:spacing w:after="0"/>
        <w:ind w:left="284"/>
        <w:rPr>
          <w:rFonts w:ascii="Garamond" w:hAnsi="Garamond" w:cs="Garamond"/>
          <w:b/>
          <w:bCs/>
          <w:i/>
          <w:iCs/>
          <w:sz w:val="20"/>
        </w:rPr>
      </w:pPr>
    </w:p>
    <w:p w14:paraId="27CB6F0A" w14:textId="5142B497" w:rsidR="003C7DBD" w:rsidRPr="003C04B7" w:rsidRDefault="003C7DBD" w:rsidP="003C7DBD">
      <w:pPr>
        <w:rPr>
          <w:rFonts w:ascii="Garamond" w:hAnsi="Garamond"/>
          <w:sz w:val="20"/>
        </w:rPr>
      </w:pPr>
      <w:r w:rsidRPr="003C04B7">
        <w:rPr>
          <w:rFonts w:ascii="Garamond" w:hAnsi="Garamond"/>
          <w:sz w:val="20"/>
        </w:rPr>
        <w:t>Tudományos főmunkatárs elnevezésű munkakör</w:t>
      </w:r>
      <w:r w:rsidR="00C55763">
        <w:rPr>
          <w:rFonts w:ascii="Garamond" w:hAnsi="Garamond"/>
          <w:sz w:val="20"/>
        </w:rPr>
        <w:t>t tölthet be</w:t>
      </w:r>
      <w:r w:rsidRPr="003C04B7">
        <w:rPr>
          <w:rFonts w:ascii="Garamond" w:hAnsi="Garamond"/>
          <w:sz w:val="20"/>
        </w:rPr>
        <w:t xml:space="preserve"> a tudományos fokozattal és tudományos munkatársi vagy - felsőoktatási intézményben - azzal egyenértékű oktatói munkakörben szerzett legalább hatéves kutatói gyakorlattal rendelkező személy, ha</w:t>
      </w:r>
      <w:r>
        <w:rPr>
          <w:rFonts w:ascii="Garamond" w:hAnsi="Garamond"/>
          <w:sz w:val="20"/>
        </w:rPr>
        <w:t xml:space="preserve"> dokumentáltan </w:t>
      </w:r>
      <w:r w:rsidRPr="003C04B7">
        <w:rPr>
          <w:rFonts w:ascii="Garamond" w:hAnsi="Garamond"/>
          <w:sz w:val="20"/>
        </w:rPr>
        <w:t>alkalmas tudományos segédmunkatársak tudományos munkájának irányítására, valamint arra, hogy idegen nyelven előadást tartson. A tudományos főmunkatársnak nemzetközi szinten ismernie és művelnie kell tudományterületét, és ezt szakfolyóiratokban megjelent, elegendő számú tanulmány publikálásával kell bizonyítania. Alkalmasnak kell lennie szakterületének megfelelő színvonalú képviseletére, hazai és nemzetközi tudományos fórumokon egyaránt, és alkalmasnak kell lennie hazai és nemzetközi tudományos együttműködések kezdeményezésére és megvalósítására.</w:t>
      </w:r>
    </w:p>
    <w:p w14:paraId="426FA1C2" w14:textId="77777777" w:rsidR="003C7DBD" w:rsidRPr="003C04B7" w:rsidRDefault="003C7DBD" w:rsidP="003C7DBD">
      <w:pPr>
        <w:spacing w:after="60"/>
        <w:rPr>
          <w:rFonts w:ascii="Garamond" w:hAnsi="Garamond"/>
          <w:sz w:val="20"/>
        </w:rPr>
      </w:pPr>
      <w:r w:rsidRPr="003C04B7">
        <w:rPr>
          <w:rFonts w:ascii="Garamond" w:hAnsi="Garamond"/>
          <w:sz w:val="20"/>
        </w:rPr>
        <w:t>A tudományos főmunkatárssal szembeni alapelvárások:</w:t>
      </w:r>
    </w:p>
    <w:p w14:paraId="4F9D621F" w14:textId="10BABD56" w:rsidR="003C7DBD" w:rsidRPr="003C04B7" w:rsidRDefault="003C7DBD" w:rsidP="003C7DBD">
      <w:pPr>
        <w:numPr>
          <w:ilvl w:val="0"/>
          <w:numId w:val="21"/>
        </w:numPr>
        <w:suppressAutoHyphens w:val="0"/>
        <w:spacing w:after="60"/>
        <w:rPr>
          <w:rFonts w:ascii="Garamond" w:hAnsi="Garamond"/>
          <w:sz w:val="20"/>
        </w:rPr>
      </w:pPr>
      <w:r w:rsidRPr="003C04B7">
        <w:rPr>
          <w:rFonts w:ascii="Garamond" w:hAnsi="Garamond"/>
          <w:sz w:val="20"/>
        </w:rPr>
        <w:t xml:space="preserve">rendszeres, és a nemzetközi tudományos közösség által hitelesen visszaigazolt tudományos publikációs tevékenység; irányadó elvárás a szakterületileg illetékes MTA tudományos osztály által az MTA doktora cím megszerzéséhez szükséges, és a jelen szabályzat hatályba lépésekor az illetékes Osztály honlapján elérhető </w:t>
      </w:r>
      <w:r>
        <w:rPr>
          <w:rFonts w:ascii="Garamond" w:hAnsi="Garamond"/>
          <w:sz w:val="20"/>
        </w:rPr>
        <w:t xml:space="preserve">numerikus </w:t>
      </w:r>
      <w:r w:rsidRPr="003C04B7">
        <w:rPr>
          <w:rFonts w:ascii="Garamond" w:hAnsi="Garamond"/>
          <w:sz w:val="20"/>
        </w:rPr>
        <w:t>kritériumok 33%-</w:t>
      </w:r>
      <w:proofErr w:type="spellStart"/>
      <w:r w:rsidRPr="003C04B7">
        <w:rPr>
          <w:rFonts w:ascii="Garamond" w:hAnsi="Garamond"/>
          <w:sz w:val="20"/>
        </w:rPr>
        <w:t>ának</w:t>
      </w:r>
      <w:proofErr w:type="spellEnd"/>
      <w:r w:rsidRPr="003C04B7">
        <w:rPr>
          <w:rFonts w:ascii="Garamond" w:hAnsi="Garamond"/>
          <w:sz w:val="20"/>
        </w:rPr>
        <w:t xml:space="preserve"> megléte</w:t>
      </w:r>
      <w:r w:rsidRPr="003C04B7">
        <w:rPr>
          <w:rStyle w:val="Lbjegyzet-hivatkozs"/>
          <w:rFonts w:ascii="Garamond" w:hAnsi="Garamond"/>
          <w:sz w:val="20"/>
        </w:rPr>
        <w:footnoteReference w:id="1"/>
      </w:r>
      <w:r w:rsidRPr="003C04B7">
        <w:rPr>
          <w:rFonts w:ascii="Garamond" w:hAnsi="Garamond"/>
          <w:sz w:val="20"/>
        </w:rPr>
        <w:t>. A földtudomány heterogén jellegének figyelembevételével az egyes kritériumok relevanciáj</w:t>
      </w:r>
      <w:r>
        <w:rPr>
          <w:rFonts w:ascii="Garamond" w:hAnsi="Garamond"/>
          <w:sz w:val="20"/>
        </w:rPr>
        <w:t>a különböző lehet.</w:t>
      </w:r>
      <w:r w:rsidRPr="003C04B7">
        <w:rPr>
          <w:rFonts w:ascii="Garamond" w:hAnsi="Garamond"/>
          <w:sz w:val="20"/>
        </w:rPr>
        <w:t xml:space="preserve"> </w:t>
      </w:r>
    </w:p>
    <w:p w14:paraId="63CA2683" w14:textId="77777777" w:rsidR="003C7DBD" w:rsidRPr="003C04B7" w:rsidRDefault="003C7DBD" w:rsidP="003C7DBD">
      <w:pPr>
        <w:numPr>
          <w:ilvl w:val="0"/>
          <w:numId w:val="21"/>
        </w:numPr>
        <w:suppressAutoHyphens w:val="0"/>
        <w:spacing w:after="60"/>
        <w:rPr>
          <w:rFonts w:ascii="Garamond" w:hAnsi="Garamond"/>
          <w:sz w:val="20"/>
        </w:rPr>
      </w:pPr>
      <w:r w:rsidRPr="003C04B7">
        <w:rPr>
          <w:rFonts w:ascii="Garamond" w:hAnsi="Garamond"/>
          <w:sz w:val="20"/>
        </w:rPr>
        <w:t>hazai és nemzetközi konferenciákon előadásokkal és poszterbemutatókkal történő részvétel.</w:t>
      </w:r>
    </w:p>
    <w:p w14:paraId="5D3454F7" w14:textId="7F3E066F" w:rsidR="003C7DBD" w:rsidRPr="003C04B7" w:rsidRDefault="003C7DBD" w:rsidP="003C7DBD">
      <w:pPr>
        <w:numPr>
          <w:ilvl w:val="0"/>
          <w:numId w:val="21"/>
        </w:numPr>
        <w:suppressAutoHyphens w:val="0"/>
        <w:spacing w:after="0"/>
        <w:rPr>
          <w:rFonts w:ascii="Garamond" w:hAnsi="Garamond"/>
          <w:sz w:val="20"/>
        </w:rPr>
      </w:pPr>
      <w:r w:rsidRPr="003C04B7">
        <w:rPr>
          <w:rFonts w:ascii="Garamond" w:hAnsi="Garamond"/>
          <w:sz w:val="20"/>
        </w:rPr>
        <w:lastRenderedPageBreak/>
        <w:t xml:space="preserve">részvétel a tudományos közéletben, hazai és nemzetközi kutatásokban, tudományszervező tevékenység, hazai és nemzetközi tudományos kapcsolatok ápolása, a szakterület és a </w:t>
      </w:r>
      <w:r w:rsidR="00037238">
        <w:rPr>
          <w:rFonts w:ascii="Garamond" w:hAnsi="Garamond"/>
          <w:sz w:val="20"/>
        </w:rPr>
        <w:t>K</w:t>
      </w:r>
      <w:r w:rsidRPr="003C04B7">
        <w:rPr>
          <w:rFonts w:ascii="Garamond" w:hAnsi="Garamond"/>
          <w:sz w:val="20"/>
        </w:rPr>
        <w:t>utatóközpont (kutatóintézet) tekintélyének erősítése érdekében végzett tevékenység.</w:t>
      </w:r>
    </w:p>
    <w:p w14:paraId="3BAC7EB8" w14:textId="77777777" w:rsidR="003C7DBD" w:rsidRPr="003C04B7" w:rsidRDefault="003C7DBD" w:rsidP="003C7DBD">
      <w:pPr>
        <w:ind w:left="360"/>
        <w:rPr>
          <w:rFonts w:ascii="Garamond" w:hAnsi="Garamond"/>
          <w:sz w:val="20"/>
        </w:rPr>
      </w:pPr>
    </w:p>
    <w:p w14:paraId="67486772" w14:textId="46771E22" w:rsidR="003C7DBD" w:rsidRPr="003C7DBD" w:rsidRDefault="003C7DBD" w:rsidP="003C04B7">
      <w:pPr>
        <w:rPr>
          <w:rFonts w:ascii="Garamond" w:hAnsi="Garamond"/>
          <w:sz w:val="20"/>
        </w:rPr>
      </w:pPr>
      <w:r w:rsidRPr="003C04B7">
        <w:rPr>
          <w:rFonts w:ascii="Garamond" w:hAnsi="Garamond"/>
          <w:sz w:val="20"/>
        </w:rPr>
        <w:t>A publikációs és előadói követelmények jelentős túlteljesítése (pl. dupla teljesítés vagy elsősorban nemzetközi publikációkkal és előadásokkal történő teljesítés, illetve rangos publikációkkal és rangos előadásokkal történő teljesítés) esetén elfogadható, ha a tudományos főmunkatárs a fentebb felsorolt követelményekből nem teljesíti valamennyit, vagy ha vezető szerepet nem vállal. Komoly tudományszervező tevékenység esetén (pl. nagyobb volumenű projekt vezetése, vezetői munkakör betöltése, több kisebb kezdeményező, vezető szerep vállalása) a publikációs és előadói kötelezettségek csökkenthetők.</w:t>
      </w:r>
    </w:p>
    <w:p w14:paraId="43D152C6" w14:textId="00141550" w:rsidR="00475D8D" w:rsidRPr="003C04B7" w:rsidRDefault="00475D8D" w:rsidP="00475D8D">
      <w:pPr>
        <w:pStyle w:val="Szvegtrzs2"/>
        <w:spacing w:after="0" w:line="240" w:lineRule="auto"/>
        <w:rPr>
          <w:rFonts w:ascii="Garamond" w:hAnsi="Garamond" w:cs="Garamond"/>
          <w:sz w:val="20"/>
        </w:rPr>
      </w:pPr>
      <w:r w:rsidRPr="00E51A72">
        <w:rPr>
          <w:rFonts w:ascii="Garamond" w:hAnsi="Garamond" w:cs="Garamond"/>
          <w:sz w:val="20"/>
        </w:rPr>
        <w:t xml:space="preserve">A tudományos főmunkatárs teljesítményének értékelésekor a jelen szabályzat </w:t>
      </w:r>
      <w:r w:rsidR="006243D4" w:rsidRPr="006243D4">
        <w:rPr>
          <w:rFonts w:ascii="Garamond" w:hAnsi="Garamond" w:cs="Garamond"/>
          <w:b/>
          <w:bCs/>
          <w:sz w:val="20"/>
        </w:rPr>
        <w:t>1.</w:t>
      </w:r>
      <w:r w:rsidR="00C17960">
        <w:rPr>
          <w:rFonts w:ascii="Garamond" w:hAnsi="Garamond" w:cs="Garamond"/>
          <w:b/>
          <w:bCs/>
          <w:sz w:val="20"/>
        </w:rPr>
        <w:t xml:space="preserve"> </w:t>
      </w:r>
      <w:r w:rsidR="006243D4" w:rsidRPr="006243D4">
        <w:rPr>
          <w:rFonts w:ascii="Garamond" w:hAnsi="Garamond" w:cs="Garamond"/>
          <w:b/>
          <w:bCs/>
          <w:sz w:val="20"/>
        </w:rPr>
        <w:t>sz.</w:t>
      </w:r>
      <w:r w:rsidR="006243D4">
        <w:rPr>
          <w:rFonts w:ascii="Garamond" w:hAnsi="Garamond" w:cs="Garamond"/>
          <w:sz w:val="20"/>
        </w:rPr>
        <w:t xml:space="preserve"> </w:t>
      </w:r>
      <w:r w:rsidRPr="006243D4">
        <w:rPr>
          <w:rFonts w:ascii="Garamond" w:hAnsi="Garamond" w:cs="Garamond"/>
          <w:b/>
          <w:bCs/>
          <w:sz w:val="20"/>
        </w:rPr>
        <w:t xml:space="preserve">mellékletében </w:t>
      </w:r>
      <w:r w:rsidRPr="00E51A72">
        <w:rPr>
          <w:rFonts w:ascii="Garamond" w:hAnsi="Garamond" w:cs="Garamond"/>
          <w:sz w:val="20"/>
        </w:rPr>
        <w:t>foglalt értékelő adatlap összesített eredménye az irányadó. A tudományos főmunkatárs</w:t>
      </w:r>
      <w:r w:rsidR="00C55763">
        <w:rPr>
          <w:rFonts w:ascii="Garamond" w:hAnsi="Garamond" w:cs="Garamond"/>
          <w:sz w:val="20"/>
        </w:rPr>
        <w:t xml:space="preserve"> munkakört betöltő</w:t>
      </w:r>
      <w:r w:rsidRPr="00E51A72">
        <w:rPr>
          <w:rFonts w:ascii="Garamond" w:hAnsi="Garamond" w:cs="Garamond"/>
          <w:sz w:val="20"/>
        </w:rPr>
        <w:t xml:space="preserve"> </w:t>
      </w:r>
      <w:r w:rsidR="00064DB3">
        <w:rPr>
          <w:rFonts w:ascii="Garamond" w:hAnsi="Garamond" w:cs="Garamond"/>
          <w:sz w:val="20"/>
        </w:rPr>
        <w:t>munkavállalótól</w:t>
      </w:r>
      <w:r w:rsidR="00064DB3" w:rsidRPr="00064DB3">
        <w:rPr>
          <w:rFonts w:ascii="Garamond" w:hAnsi="Garamond" w:cs="Garamond"/>
          <w:sz w:val="20"/>
        </w:rPr>
        <w:t xml:space="preserve"> </w:t>
      </w:r>
      <w:r w:rsidRPr="00064DB3">
        <w:rPr>
          <w:rFonts w:ascii="Garamond" w:hAnsi="Garamond" w:cs="Garamond"/>
          <w:sz w:val="20"/>
        </w:rPr>
        <w:t xml:space="preserve">elvárt, hogy a publikációs, pályázati, témavezetési, tudományszervezési, oktatási és egyéb teljesítményt súlyozva átlagoló adatlap </w:t>
      </w:r>
      <w:r w:rsidR="00C17960">
        <w:rPr>
          <w:rFonts w:ascii="Garamond" w:hAnsi="Garamond" w:cs="Garamond"/>
          <w:sz w:val="20"/>
        </w:rPr>
        <w:t xml:space="preserve">„megfelelő” </w:t>
      </w:r>
      <w:r w:rsidRPr="00064DB3">
        <w:rPr>
          <w:rFonts w:ascii="Garamond" w:hAnsi="Garamond" w:cs="Garamond"/>
          <w:sz w:val="20"/>
        </w:rPr>
        <w:t>minősítés</w:t>
      </w:r>
      <w:r w:rsidR="00037238">
        <w:rPr>
          <w:rFonts w:ascii="Garamond" w:hAnsi="Garamond" w:cs="Garamond"/>
          <w:sz w:val="20"/>
        </w:rPr>
        <w:t>ű</w:t>
      </w:r>
      <w:r w:rsidRPr="00064DB3">
        <w:rPr>
          <w:rFonts w:ascii="Garamond" w:hAnsi="Garamond" w:cs="Garamond"/>
          <w:sz w:val="20"/>
        </w:rPr>
        <w:t xml:space="preserve"> teljesítményre vezessen a tudományos főmunkatársakra rögzítet</w:t>
      </w:r>
      <w:r w:rsidR="00860FB7" w:rsidRPr="00064DB3">
        <w:rPr>
          <w:rFonts w:ascii="Garamond" w:hAnsi="Garamond" w:cs="Garamond"/>
          <w:sz w:val="20"/>
        </w:rPr>
        <w:t>t</w:t>
      </w:r>
      <w:r w:rsidRPr="00064DB3">
        <w:rPr>
          <w:rFonts w:ascii="Garamond" w:hAnsi="Garamond" w:cs="Garamond"/>
          <w:sz w:val="20"/>
        </w:rPr>
        <w:t xml:space="preserve"> pontrendszer alapján. Az értékelés éve</w:t>
      </w:r>
      <w:r w:rsidR="001F43AE" w:rsidRPr="00064DB3">
        <w:rPr>
          <w:rFonts w:ascii="Garamond" w:hAnsi="Garamond" w:cs="Garamond"/>
          <w:sz w:val="20"/>
        </w:rPr>
        <w:t>nte</w:t>
      </w:r>
      <w:r w:rsidRPr="00064DB3">
        <w:rPr>
          <w:rFonts w:ascii="Garamond" w:hAnsi="Garamond" w:cs="Garamond"/>
          <w:sz w:val="20"/>
        </w:rPr>
        <w:t xml:space="preserve"> történik, a legutóbbi </w:t>
      </w:r>
      <w:r w:rsidR="00CE6080">
        <w:rPr>
          <w:rFonts w:ascii="Garamond" w:hAnsi="Garamond" w:cs="Garamond"/>
          <w:sz w:val="20"/>
        </w:rPr>
        <w:t>három</w:t>
      </w:r>
      <w:r w:rsidRPr="00064DB3">
        <w:rPr>
          <w:rFonts w:ascii="Garamond" w:hAnsi="Garamond" w:cs="Garamond"/>
          <w:sz w:val="20"/>
        </w:rPr>
        <w:t xml:space="preserve"> év </w:t>
      </w:r>
      <w:r w:rsidR="001F43AE" w:rsidRPr="00064DB3">
        <w:rPr>
          <w:rFonts w:ascii="Garamond" w:hAnsi="Garamond" w:cs="Garamond"/>
          <w:sz w:val="20"/>
        </w:rPr>
        <w:t>átlag</w:t>
      </w:r>
      <w:r w:rsidRPr="00064DB3">
        <w:rPr>
          <w:rFonts w:ascii="Garamond" w:hAnsi="Garamond" w:cs="Garamond"/>
          <w:sz w:val="20"/>
        </w:rPr>
        <w:t xml:space="preserve">teljesítménye alapján. </w:t>
      </w:r>
      <w:r w:rsidRPr="003C04B7">
        <w:rPr>
          <w:rFonts w:ascii="Garamond" w:hAnsi="Garamond" w:cs="Garamond"/>
          <w:bCs/>
          <w:sz w:val="20"/>
        </w:rPr>
        <w:t xml:space="preserve">Az érintett </w:t>
      </w:r>
      <w:r w:rsidR="00064DB3">
        <w:rPr>
          <w:rFonts w:ascii="Garamond" w:hAnsi="Garamond" w:cs="Garamond"/>
          <w:bCs/>
          <w:sz w:val="20"/>
        </w:rPr>
        <w:t>„</w:t>
      </w:r>
      <w:r w:rsidRPr="003C04B7">
        <w:rPr>
          <w:rFonts w:ascii="Garamond" w:hAnsi="Garamond" w:cs="Garamond"/>
          <w:bCs/>
          <w:sz w:val="20"/>
        </w:rPr>
        <w:t>nem megfelelt</w:t>
      </w:r>
      <w:r w:rsidR="00064DB3">
        <w:rPr>
          <w:rFonts w:ascii="Garamond" w:hAnsi="Garamond" w:cs="Garamond"/>
          <w:bCs/>
          <w:sz w:val="20"/>
        </w:rPr>
        <w:t>”</w:t>
      </w:r>
      <w:r w:rsidRPr="003C04B7">
        <w:rPr>
          <w:rFonts w:ascii="Garamond" w:hAnsi="Garamond" w:cs="Garamond"/>
          <w:bCs/>
          <w:sz w:val="20"/>
        </w:rPr>
        <w:t xml:space="preserve"> </w:t>
      </w:r>
      <w:r w:rsidR="00856347" w:rsidRPr="003C04B7">
        <w:rPr>
          <w:rFonts w:ascii="Garamond" w:hAnsi="Garamond" w:cs="Garamond"/>
          <w:bCs/>
          <w:sz w:val="20"/>
        </w:rPr>
        <w:t>értékelés</w:t>
      </w:r>
      <w:r w:rsidRPr="003C04B7">
        <w:rPr>
          <w:rFonts w:ascii="Garamond" w:hAnsi="Garamond" w:cs="Garamond"/>
          <w:bCs/>
          <w:sz w:val="20"/>
        </w:rPr>
        <w:t xml:space="preserve"> esetén </w:t>
      </w:r>
      <w:r w:rsidR="00856347" w:rsidRPr="003C04B7">
        <w:rPr>
          <w:rFonts w:ascii="Garamond" w:hAnsi="Garamond" w:cs="Garamond"/>
          <w:bCs/>
          <w:sz w:val="20"/>
        </w:rPr>
        <w:t xml:space="preserve">nem bízható meg </w:t>
      </w:r>
      <w:r w:rsidR="001D5594" w:rsidRPr="003C04B7">
        <w:rPr>
          <w:rFonts w:ascii="Garamond" w:hAnsi="Garamond" w:cs="Garamond"/>
          <w:bCs/>
          <w:sz w:val="20"/>
        </w:rPr>
        <w:t>regisztrált</w:t>
      </w:r>
      <w:r w:rsidR="00856347" w:rsidRPr="003C04B7">
        <w:rPr>
          <w:rFonts w:ascii="Garamond" w:hAnsi="Garamond" w:cs="Garamond"/>
          <w:bCs/>
          <w:sz w:val="20"/>
        </w:rPr>
        <w:t xml:space="preserve"> kutatócsoport vezetésével. </w:t>
      </w:r>
    </w:p>
    <w:p w14:paraId="1A9D2D96" w14:textId="77777777" w:rsidR="00C548FC" w:rsidRPr="004A4F46" w:rsidRDefault="00C548FC" w:rsidP="003C04B7">
      <w:pPr>
        <w:pStyle w:val="Szvegtrzs2"/>
        <w:spacing w:after="0" w:line="240" w:lineRule="auto"/>
        <w:rPr>
          <w:rFonts w:ascii="Garamond" w:hAnsi="Garamond" w:cs="Garamond"/>
          <w:sz w:val="20"/>
        </w:rPr>
      </w:pPr>
    </w:p>
    <w:p w14:paraId="1AEA80AD" w14:textId="77777777" w:rsidR="00C548FC" w:rsidRPr="00E51A72" w:rsidRDefault="00C548FC" w:rsidP="002B24F4">
      <w:pPr>
        <w:pStyle w:val="Szvegtrzs2"/>
        <w:spacing w:after="0" w:line="240" w:lineRule="auto"/>
        <w:ind w:left="284"/>
        <w:rPr>
          <w:rFonts w:ascii="Garamond" w:hAnsi="Garamond" w:cs="Garamond"/>
          <w:sz w:val="20"/>
        </w:rPr>
      </w:pPr>
    </w:p>
    <w:p w14:paraId="315734A1" w14:textId="45A12317" w:rsidR="00C548FC" w:rsidRPr="00E51A72" w:rsidRDefault="004831D0" w:rsidP="002B24F4">
      <w:pPr>
        <w:spacing w:after="0"/>
        <w:rPr>
          <w:rFonts w:ascii="Garamond" w:hAnsi="Garamond" w:cs="Garamond"/>
          <w:b/>
          <w:bCs/>
          <w:sz w:val="20"/>
        </w:rPr>
      </w:pPr>
      <w:r>
        <w:rPr>
          <w:rFonts w:ascii="Garamond" w:hAnsi="Garamond" w:cs="Garamond"/>
          <w:b/>
          <w:bCs/>
          <w:sz w:val="20"/>
        </w:rPr>
        <w:t>II.3</w:t>
      </w:r>
      <w:r w:rsidR="00C548FC" w:rsidRPr="00E51A72">
        <w:rPr>
          <w:rFonts w:ascii="Garamond" w:hAnsi="Garamond" w:cs="Garamond"/>
          <w:b/>
          <w:bCs/>
          <w:sz w:val="20"/>
        </w:rPr>
        <w:t xml:space="preserve">.4. Tudományos tanácsadó munkakör </w:t>
      </w:r>
    </w:p>
    <w:p w14:paraId="798ADEC6" w14:textId="77777777" w:rsidR="00C548FC" w:rsidRPr="00E51A72" w:rsidRDefault="00C548FC" w:rsidP="002B24F4">
      <w:pPr>
        <w:pStyle w:val="Szvegtrzs2"/>
        <w:spacing w:after="0" w:line="240" w:lineRule="auto"/>
        <w:ind w:left="993"/>
        <w:rPr>
          <w:rFonts w:ascii="Garamond" w:hAnsi="Garamond" w:cs="Garamond"/>
          <w:sz w:val="20"/>
        </w:rPr>
      </w:pPr>
    </w:p>
    <w:p w14:paraId="0F6B08C4" w14:textId="294E6607" w:rsidR="006938A2" w:rsidRDefault="006938A2">
      <w:pPr>
        <w:rPr>
          <w:rFonts w:ascii="Garamond" w:hAnsi="Garamond"/>
          <w:sz w:val="20"/>
        </w:rPr>
      </w:pPr>
      <w:r w:rsidRPr="003C04B7">
        <w:rPr>
          <w:rFonts w:ascii="Garamond" w:hAnsi="Garamond"/>
          <w:sz w:val="20"/>
        </w:rPr>
        <w:t>Tudományos tanácsadó elnevezésű munkakör</w:t>
      </w:r>
      <w:r w:rsidR="00C55763">
        <w:rPr>
          <w:rFonts w:ascii="Garamond" w:hAnsi="Garamond"/>
          <w:sz w:val="20"/>
        </w:rPr>
        <w:t>t kell betöltenie</w:t>
      </w:r>
      <w:r w:rsidRPr="003C04B7">
        <w:rPr>
          <w:rFonts w:ascii="Garamond" w:hAnsi="Garamond"/>
          <w:sz w:val="20"/>
        </w:rPr>
        <w:t xml:space="preserve"> a Magyar Tudományos Akadémia doktora címmel, vagy az ezzel egyenértékűnek tekintett </w:t>
      </w:r>
      <w:r w:rsidR="00174BE7">
        <w:rPr>
          <w:rFonts w:ascii="Garamond" w:hAnsi="Garamond"/>
          <w:sz w:val="20"/>
        </w:rPr>
        <w:t>„</w:t>
      </w:r>
      <w:r w:rsidRPr="003C04B7">
        <w:rPr>
          <w:rFonts w:ascii="Garamond" w:hAnsi="Garamond"/>
          <w:sz w:val="20"/>
        </w:rPr>
        <w:t>tudomány(ok) doktora</w:t>
      </w:r>
      <w:r w:rsidR="00174BE7">
        <w:rPr>
          <w:rFonts w:ascii="Garamond" w:hAnsi="Garamond"/>
          <w:sz w:val="20"/>
        </w:rPr>
        <w:t>”</w:t>
      </w:r>
      <w:r w:rsidRPr="003C04B7">
        <w:rPr>
          <w:rFonts w:ascii="Garamond" w:hAnsi="Garamond"/>
          <w:sz w:val="20"/>
        </w:rPr>
        <w:t xml:space="preserve"> címmel rendelkező személy</w:t>
      </w:r>
      <w:r w:rsidR="00C55763">
        <w:rPr>
          <w:rFonts w:ascii="Garamond" w:hAnsi="Garamond"/>
          <w:sz w:val="20"/>
        </w:rPr>
        <w:t>nek</w:t>
      </w:r>
      <w:r w:rsidRPr="003C04B7">
        <w:rPr>
          <w:rFonts w:ascii="Garamond" w:hAnsi="Garamond"/>
          <w:sz w:val="20"/>
        </w:rPr>
        <w:t xml:space="preserve">, a cím odaítélésének hivatalos kihirdetését követő hónap 1. napjától.  </w:t>
      </w:r>
    </w:p>
    <w:p w14:paraId="3873A8E6" w14:textId="3FACD92F" w:rsidR="00A22A3B" w:rsidRPr="006938A2" w:rsidRDefault="00A22A3B" w:rsidP="003C04B7">
      <w:pPr>
        <w:rPr>
          <w:rFonts w:ascii="Garamond" w:hAnsi="Garamond"/>
          <w:sz w:val="20"/>
        </w:rPr>
      </w:pPr>
      <w:r>
        <w:rPr>
          <w:rFonts w:ascii="Garamond" w:hAnsi="Garamond"/>
          <w:sz w:val="20"/>
        </w:rPr>
        <w:t>Tudományos tanácsadó munkakör</w:t>
      </w:r>
      <w:r w:rsidR="00C55763">
        <w:rPr>
          <w:rFonts w:ascii="Garamond" w:hAnsi="Garamond"/>
          <w:sz w:val="20"/>
        </w:rPr>
        <w:t>t tölthet be</w:t>
      </w:r>
      <w:r>
        <w:rPr>
          <w:rFonts w:ascii="Garamond" w:hAnsi="Garamond"/>
          <w:sz w:val="20"/>
        </w:rPr>
        <w:t xml:space="preserve"> olyan kutató is, aki nem rendelkezik a Magyar Tudományos Akadémia doktora címmel, de az MTA adott tudományos osztálya által az MTA doktori címmel szemben támasztott alapvető követelményeket teljesíti, és kutatásait az elmúlt 10 évben nem Magyarországon folytatta. Ebben az esetben a kutatónak törekednie kell az MTA doktora cím 3 éven belül történő megszerzésére.</w:t>
      </w:r>
    </w:p>
    <w:p w14:paraId="5F914D69" w14:textId="278D4CB2" w:rsidR="00C548FC" w:rsidRPr="00E51A72" w:rsidRDefault="00860FB7" w:rsidP="00860FB7">
      <w:pPr>
        <w:pStyle w:val="Szvegtrzs2"/>
        <w:spacing w:after="0" w:line="240" w:lineRule="auto"/>
        <w:rPr>
          <w:rFonts w:ascii="Garamond" w:hAnsi="Garamond" w:cs="Garamond"/>
          <w:sz w:val="20"/>
        </w:rPr>
      </w:pPr>
      <w:r w:rsidRPr="00E51A72">
        <w:rPr>
          <w:rFonts w:ascii="Garamond" w:hAnsi="Garamond" w:cs="Garamond"/>
          <w:sz w:val="20"/>
        </w:rPr>
        <w:t xml:space="preserve">A tudományos tanácsadó teljesítményének értékelésekor a jelen szabályzat </w:t>
      </w:r>
      <w:r w:rsidR="006243D4" w:rsidRPr="006243D4">
        <w:rPr>
          <w:rFonts w:ascii="Garamond" w:hAnsi="Garamond" w:cs="Garamond"/>
          <w:b/>
          <w:bCs/>
          <w:sz w:val="20"/>
        </w:rPr>
        <w:t xml:space="preserve">1. sz. </w:t>
      </w:r>
      <w:r w:rsidRPr="006243D4">
        <w:rPr>
          <w:rFonts w:ascii="Garamond" w:hAnsi="Garamond" w:cs="Garamond"/>
          <w:b/>
          <w:bCs/>
          <w:sz w:val="20"/>
        </w:rPr>
        <w:t>mellékletében</w:t>
      </w:r>
      <w:r w:rsidRPr="00E51A72">
        <w:rPr>
          <w:rFonts w:ascii="Garamond" w:hAnsi="Garamond" w:cs="Garamond"/>
          <w:sz w:val="20"/>
        </w:rPr>
        <w:t xml:space="preserve"> foglalt értékelő adatlap összesített eredménye az irányadó. A tudományos tanácsadó </w:t>
      </w:r>
      <w:r w:rsidR="00C55763">
        <w:rPr>
          <w:rFonts w:ascii="Garamond" w:hAnsi="Garamond" w:cs="Garamond"/>
          <w:sz w:val="20"/>
        </w:rPr>
        <w:t>munkakört betöltő</w:t>
      </w:r>
      <w:r w:rsidRPr="00E51A72">
        <w:rPr>
          <w:rFonts w:ascii="Garamond" w:hAnsi="Garamond" w:cs="Garamond"/>
          <w:sz w:val="20"/>
        </w:rPr>
        <w:t xml:space="preserve"> </w:t>
      </w:r>
      <w:r w:rsidR="00064DB3">
        <w:rPr>
          <w:rFonts w:ascii="Garamond" w:hAnsi="Garamond" w:cs="Garamond"/>
          <w:sz w:val="20"/>
        </w:rPr>
        <w:t>munkavállalótól</w:t>
      </w:r>
      <w:r w:rsidR="00064DB3" w:rsidRPr="00064DB3">
        <w:rPr>
          <w:rFonts w:ascii="Garamond" w:hAnsi="Garamond" w:cs="Garamond"/>
          <w:sz w:val="20"/>
        </w:rPr>
        <w:t xml:space="preserve"> </w:t>
      </w:r>
      <w:r w:rsidRPr="00064DB3">
        <w:rPr>
          <w:rFonts w:ascii="Garamond" w:hAnsi="Garamond" w:cs="Garamond"/>
          <w:sz w:val="20"/>
        </w:rPr>
        <w:t xml:space="preserve">elvárt, hogy a publikációs, pályázati, témavezetési, tudományszervezési, oktatási és egyéb teljesítményt súlyozva átlagoló adatlap </w:t>
      </w:r>
      <w:r w:rsidR="00C17960">
        <w:rPr>
          <w:rFonts w:ascii="Garamond" w:hAnsi="Garamond" w:cs="Garamond"/>
          <w:sz w:val="20"/>
        </w:rPr>
        <w:t>„megfelelő”</w:t>
      </w:r>
      <w:r w:rsidRPr="00064DB3">
        <w:rPr>
          <w:rFonts w:ascii="Garamond" w:hAnsi="Garamond" w:cs="Garamond"/>
          <w:sz w:val="20"/>
        </w:rPr>
        <w:t xml:space="preserve"> minősítés</w:t>
      </w:r>
      <w:r w:rsidR="00037238">
        <w:rPr>
          <w:rFonts w:ascii="Garamond" w:hAnsi="Garamond" w:cs="Garamond"/>
          <w:sz w:val="20"/>
        </w:rPr>
        <w:t>ű</w:t>
      </w:r>
      <w:r w:rsidRPr="00064DB3">
        <w:rPr>
          <w:rFonts w:ascii="Garamond" w:hAnsi="Garamond" w:cs="Garamond"/>
          <w:sz w:val="20"/>
        </w:rPr>
        <w:t xml:space="preserve"> teljesítményre vezessen a tudományos </w:t>
      </w:r>
      <w:r w:rsidRPr="004A4F46">
        <w:rPr>
          <w:rFonts w:ascii="Garamond" w:hAnsi="Garamond" w:cs="Garamond"/>
          <w:sz w:val="20"/>
        </w:rPr>
        <w:t>tanácsadókra rögzítet</w:t>
      </w:r>
      <w:r w:rsidRPr="00E51A72">
        <w:rPr>
          <w:rFonts w:ascii="Garamond" w:hAnsi="Garamond" w:cs="Garamond"/>
          <w:sz w:val="20"/>
        </w:rPr>
        <w:t xml:space="preserve">t pontrendszer alapján. </w:t>
      </w:r>
      <w:r w:rsidR="007420C4" w:rsidRPr="00E51A72">
        <w:rPr>
          <w:rFonts w:ascii="Garamond" w:hAnsi="Garamond" w:cs="Garamond"/>
          <w:sz w:val="20"/>
        </w:rPr>
        <w:t>Az értékelés éve</w:t>
      </w:r>
      <w:r w:rsidR="009262EF" w:rsidRPr="00E51A72">
        <w:rPr>
          <w:rFonts w:ascii="Garamond" w:hAnsi="Garamond" w:cs="Garamond"/>
          <w:sz w:val="20"/>
        </w:rPr>
        <w:t>nte</w:t>
      </w:r>
      <w:r w:rsidR="007420C4" w:rsidRPr="00E51A72">
        <w:rPr>
          <w:rFonts w:ascii="Garamond" w:hAnsi="Garamond" w:cs="Garamond"/>
          <w:sz w:val="20"/>
        </w:rPr>
        <w:t xml:space="preserve"> történik, a legutóbbi </w:t>
      </w:r>
      <w:r w:rsidR="00CE6080">
        <w:rPr>
          <w:rFonts w:ascii="Garamond" w:hAnsi="Garamond" w:cs="Garamond"/>
          <w:sz w:val="20"/>
        </w:rPr>
        <w:t>három</w:t>
      </w:r>
      <w:r w:rsidR="007420C4" w:rsidRPr="00E51A72">
        <w:rPr>
          <w:rFonts w:ascii="Garamond" w:hAnsi="Garamond" w:cs="Garamond"/>
          <w:sz w:val="20"/>
        </w:rPr>
        <w:t xml:space="preserve"> év </w:t>
      </w:r>
      <w:r w:rsidR="009262EF" w:rsidRPr="00E51A72">
        <w:rPr>
          <w:rFonts w:ascii="Garamond" w:hAnsi="Garamond" w:cs="Garamond"/>
          <w:sz w:val="20"/>
        </w:rPr>
        <w:t>átlag</w:t>
      </w:r>
      <w:r w:rsidR="007420C4" w:rsidRPr="00E51A72">
        <w:rPr>
          <w:rFonts w:ascii="Garamond" w:hAnsi="Garamond" w:cs="Garamond"/>
          <w:sz w:val="20"/>
        </w:rPr>
        <w:t>teljesítménye alapján. A</w:t>
      </w:r>
      <w:r w:rsidR="00C548FC" w:rsidRPr="00E51A72">
        <w:rPr>
          <w:rFonts w:ascii="Garamond" w:hAnsi="Garamond" w:cs="Garamond"/>
          <w:sz w:val="20"/>
        </w:rPr>
        <w:t xml:space="preserve"> tudományos tanácsadó</w:t>
      </w:r>
      <w:r w:rsidR="007420C4" w:rsidRPr="00E51A72">
        <w:rPr>
          <w:rFonts w:ascii="Garamond" w:hAnsi="Garamond" w:cs="Garamond"/>
          <w:sz w:val="20"/>
        </w:rPr>
        <w:t xml:space="preserve"> tevékenységét</w:t>
      </w:r>
      <w:r w:rsidR="00C548FC" w:rsidRPr="00E51A72">
        <w:rPr>
          <w:rFonts w:ascii="Garamond" w:hAnsi="Garamond" w:cs="Garamond"/>
          <w:sz w:val="20"/>
        </w:rPr>
        <w:t xml:space="preserve"> a rangjának megfelelő méltósággal és tudományos szabadsággal,</w:t>
      </w:r>
      <w:r w:rsidR="007420C4" w:rsidRPr="00E51A72">
        <w:rPr>
          <w:rFonts w:ascii="Garamond" w:hAnsi="Garamond" w:cs="Garamond"/>
          <w:sz w:val="20"/>
        </w:rPr>
        <w:t xml:space="preserve"> a </w:t>
      </w:r>
      <w:r w:rsidR="00037238">
        <w:rPr>
          <w:rFonts w:ascii="Garamond" w:hAnsi="Garamond" w:cs="Garamond"/>
          <w:sz w:val="20"/>
        </w:rPr>
        <w:t>K</w:t>
      </w:r>
      <w:r w:rsidR="007420C4" w:rsidRPr="00E51A72">
        <w:rPr>
          <w:rFonts w:ascii="Garamond" w:hAnsi="Garamond" w:cs="Garamond"/>
          <w:sz w:val="20"/>
        </w:rPr>
        <w:t>utatóközpont</w:t>
      </w:r>
      <w:r w:rsidR="00C548FC" w:rsidRPr="00E51A72">
        <w:rPr>
          <w:rFonts w:ascii="Garamond" w:hAnsi="Garamond" w:cs="Garamond"/>
          <w:sz w:val="20"/>
        </w:rPr>
        <w:t xml:space="preserve"> és a tudomány ügyét szolgálva, vállalásait </w:t>
      </w:r>
      <w:r w:rsidR="007420C4" w:rsidRPr="00E51A72">
        <w:rPr>
          <w:rFonts w:ascii="Garamond" w:hAnsi="Garamond" w:cs="Garamond"/>
          <w:sz w:val="20"/>
        </w:rPr>
        <w:t>önállóan ezekhez igazítva végzi</w:t>
      </w:r>
      <w:r w:rsidR="00C548FC" w:rsidRPr="00E51A72">
        <w:rPr>
          <w:rFonts w:ascii="Garamond" w:hAnsi="Garamond" w:cs="Garamond"/>
          <w:sz w:val="20"/>
        </w:rPr>
        <w:t>.</w:t>
      </w:r>
    </w:p>
    <w:p w14:paraId="366CA97E" w14:textId="77777777" w:rsidR="00C548FC" w:rsidRPr="004A4F46" w:rsidRDefault="00C548FC" w:rsidP="002B24F4">
      <w:pPr>
        <w:pStyle w:val="Szvegtrzs2"/>
        <w:spacing w:after="0" w:line="240" w:lineRule="auto"/>
        <w:ind w:left="284"/>
        <w:rPr>
          <w:rFonts w:ascii="Garamond" w:hAnsi="Garamond" w:cs="Garamond"/>
          <w:sz w:val="20"/>
        </w:rPr>
      </w:pPr>
    </w:p>
    <w:p w14:paraId="01AF0A4A" w14:textId="5E8128AD" w:rsidR="00C548FC" w:rsidRPr="00E51A72" w:rsidRDefault="004831D0" w:rsidP="002B24F4">
      <w:pPr>
        <w:spacing w:after="0"/>
        <w:rPr>
          <w:rFonts w:ascii="Garamond" w:hAnsi="Garamond" w:cs="Garamond"/>
          <w:b/>
          <w:bCs/>
          <w:sz w:val="20"/>
        </w:rPr>
      </w:pPr>
      <w:r>
        <w:rPr>
          <w:rFonts w:ascii="Garamond" w:hAnsi="Garamond" w:cs="Garamond"/>
          <w:b/>
          <w:bCs/>
          <w:sz w:val="20"/>
        </w:rPr>
        <w:t>II.3</w:t>
      </w:r>
      <w:r w:rsidR="00C548FC" w:rsidRPr="00E51A72">
        <w:rPr>
          <w:rFonts w:ascii="Garamond" w:hAnsi="Garamond" w:cs="Garamond"/>
          <w:b/>
          <w:bCs/>
          <w:sz w:val="20"/>
        </w:rPr>
        <w:t>.5. Kutatóprofesszor munkakör</w:t>
      </w:r>
    </w:p>
    <w:p w14:paraId="332A5F3F" w14:textId="77777777" w:rsidR="00C548FC" w:rsidRPr="00E51A72" w:rsidRDefault="00C548FC" w:rsidP="002B24F4">
      <w:pPr>
        <w:pStyle w:val="Szvegtrzs2"/>
        <w:spacing w:after="0" w:line="240" w:lineRule="auto"/>
        <w:ind w:left="993"/>
        <w:rPr>
          <w:rFonts w:ascii="Garamond" w:hAnsi="Garamond" w:cs="Garamond"/>
          <w:sz w:val="20"/>
        </w:rPr>
      </w:pPr>
    </w:p>
    <w:p w14:paraId="4F0EE1F9" w14:textId="39B9C7D3" w:rsidR="006938A2" w:rsidRPr="003C04B7" w:rsidRDefault="006938A2" w:rsidP="003C04B7">
      <w:pPr>
        <w:spacing w:after="0"/>
        <w:rPr>
          <w:rFonts w:ascii="Garamond" w:hAnsi="Garamond" w:cs="Garamond"/>
          <w:b/>
          <w:sz w:val="20"/>
        </w:rPr>
      </w:pPr>
      <w:r w:rsidRPr="00480F80">
        <w:rPr>
          <w:rFonts w:ascii="Garamond" w:hAnsi="Garamond" w:cs="Garamond"/>
          <w:bCs/>
          <w:sz w:val="20"/>
        </w:rPr>
        <w:t>A kutatóprofesszor</w:t>
      </w:r>
      <w:r w:rsidRPr="00FB3037">
        <w:rPr>
          <w:rFonts w:ascii="Garamond" w:hAnsi="Garamond" w:cs="Garamond"/>
          <w:b/>
          <w:bCs/>
          <w:sz w:val="20"/>
        </w:rPr>
        <w:t xml:space="preserve"> </w:t>
      </w:r>
      <w:r w:rsidRPr="00FB3037">
        <w:rPr>
          <w:rFonts w:ascii="Garamond" w:hAnsi="Garamond" w:cs="Garamond"/>
          <w:sz w:val="20"/>
        </w:rPr>
        <w:t>munkakör</w:t>
      </w:r>
      <w:r w:rsidR="00C55763">
        <w:rPr>
          <w:rFonts w:ascii="Garamond" w:hAnsi="Garamond" w:cs="Garamond"/>
          <w:sz w:val="20"/>
        </w:rPr>
        <w:t>t kell betöltenie</w:t>
      </w:r>
      <w:r w:rsidRPr="00064DB3">
        <w:rPr>
          <w:rFonts w:ascii="Garamond" w:hAnsi="Garamond" w:cs="Garamond"/>
          <w:sz w:val="20"/>
        </w:rPr>
        <w:t xml:space="preserve"> a Magyar Tudományos Akadémia levelező és rendes tagjá</w:t>
      </w:r>
      <w:r w:rsidR="00C55763">
        <w:rPr>
          <w:rFonts w:ascii="Garamond" w:hAnsi="Garamond" w:cs="Garamond"/>
          <w:sz w:val="20"/>
        </w:rPr>
        <w:t>nak</w:t>
      </w:r>
      <w:r>
        <w:rPr>
          <w:rFonts w:ascii="Garamond" w:hAnsi="Garamond" w:cs="Garamond"/>
          <w:sz w:val="20"/>
        </w:rPr>
        <w:t xml:space="preserve">. </w:t>
      </w:r>
    </w:p>
    <w:p w14:paraId="1C4EE85B" w14:textId="691546E9" w:rsidR="006938A2" w:rsidRDefault="006938A2" w:rsidP="00860FB7">
      <w:pPr>
        <w:pStyle w:val="Szvegtrzs2"/>
        <w:spacing w:after="0" w:line="240" w:lineRule="auto"/>
        <w:rPr>
          <w:rFonts w:ascii="Garamond" w:hAnsi="Garamond" w:cs="Garamond"/>
          <w:sz w:val="20"/>
        </w:rPr>
      </w:pPr>
    </w:p>
    <w:p w14:paraId="704E3661" w14:textId="2733C1B2" w:rsidR="00A22A3B" w:rsidRDefault="00A22A3B" w:rsidP="00860FB7">
      <w:pPr>
        <w:pStyle w:val="Szvegtrzs2"/>
        <w:spacing w:after="0" w:line="240" w:lineRule="auto"/>
        <w:rPr>
          <w:rFonts w:ascii="Garamond" w:hAnsi="Garamond" w:cs="Garamond"/>
          <w:sz w:val="20"/>
        </w:rPr>
      </w:pPr>
      <w:r>
        <w:rPr>
          <w:rFonts w:ascii="Garamond" w:hAnsi="Garamond"/>
          <w:sz w:val="20"/>
        </w:rPr>
        <w:t>Kutatóprofesszor munkakör</w:t>
      </w:r>
      <w:r w:rsidR="00C55763">
        <w:rPr>
          <w:rFonts w:ascii="Garamond" w:hAnsi="Garamond"/>
          <w:sz w:val="20"/>
        </w:rPr>
        <w:t>t tölthet be</w:t>
      </w:r>
      <w:r>
        <w:rPr>
          <w:rFonts w:ascii="Garamond" w:hAnsi="Garamond"/>
          <w:sz w:val="20"/>
        </w:rPr>
        <w:t xml:space="preserve"> olyan kutató is, aki nem a Magyar Tudományos Akadémia levelező, vagy rendes tagja, de az MTA adott tudományos osztálya által az MTA doktori címmel szemben támasztott alapvető követelményeket életműve alapján jelentősen meghaladja, kutatási területének nemzetközileg elismert jelentős képviselője, és kutatásait az elmúlt 10 évben nem Magyarországon folytatta.</w:t>
      </w:r>
    </w:p>
    <w:p w14:paraId="1BEA3B65" w14:textId="77777777" w:rsidR="00A22A3B" w:rsidRDefault="00A22A3B" w:rsidP="00860FB7">
      <w:pPr>
        <w:pStyle w:val="Szvegtrzs2"/>
        <w:spacing w:after="0" w:line="240" w:lineRule="auto"/>
        <w:rPr>
          <w:rFonts w:ascii="Garamond" w:hAnsi="Garamond" w:cs="Garamond"/>
          <w:sz w:val="20"/>
        </w:rPr>
      </w:pPr>
    </w:p>
    <w:p w14:paraId="3B31E170" w14:textId="49167424" w:rsidR="0070116E" w:rsidRDefault="00C548FC" w:rsidP="00860FB7">
      <w:pPr>
        <w:pStyle w:val="Szvegtrzs2"/>
        <w:spacing w:after="0" w:line="240" w:lineRule="auto"/>
        <w:rPr>
          <w:rFonts w:ascii="Garamond" w:hAnsi="Garamond" w:cs="Garamond"/>
          <w:sz w:val="20"/>
        </w:rPr>
      </w:pPr>
      <w:r w:rsidRPr="00E51A72">
        <w:rPr>
          <w:rFonts w:ascii="Garamond" w:hAnsi="Garamond" w:cs="Garamond"/>
          <w:sz w:val="20"/>
        </w:rPr>
        <w:t xml:space="preserve">A kutatóprofesszorral szembeni alapelvárások megegyeznek a tudományos tanácsadóval szemben támasztott követelményekkel, amelyeket a kutatóprofesszor a rangjának megfelelő méltósággal és tudományos szabadsággal, </w:t>
      </w:r>
      <w:r w:rsidR="007420C4" w:rsidRPr="00E51A72">
        <w:rPr>
          <w:rFonts w:ascii="Garamond" w:hAnsi="Garamond" w:cs="Garamond"/>
          <w:sz w:val="20"/>
        </w:rPr>
        <w:t xml:space="preserve">a </w:t>
      </w:r>
      <w:r w:rsidR="00037238">
        <w:rPr>
          <w:rFonts w:ascii="Garamond" w:hAnsi="Garamond" w:cs="Garamond"/>
          <w:sz w:val="20"/>
        </w:rPr>
        <w:t>K</w:t>
      </w:r>
      <w:r w:rsidR="007420C4" w:rsidRPr="00E51A72">
        <w:rPr>
          <w:rFonts w:ascii="Garamond" w:hAnsi="Garamond" w:cs="Garamond"/>
          <w:sz w:val="20"/>
        </w:rPr>
        <w:t xml:space="preserve">utatóközpont </w:t>
      </w:r>
      <w:r w:rsidRPr="00E51A72">
        <w:rPr>
          <w:rFonts w:ascii="Garamond" w:hAnsi="Garamond" w:cs="Garamond"/>
          <w:sz w:val="20"/>
        </w:rPr>
        <w:t xml:space="preserve">és a tudomány ügyét szolgálva, vállalásait önállóan ehhez igazítva teljesít. </w:t>
      </w:r>
      <w:r w:rsidR="00064DB3">
        <w:rPr>
          <w:rFonts w:ascii="Garamond" w:hAnsi="Garamond" w:cs="Garamond"/>
          <w:sz w:val="20"/>
        </w:rPr>
        <w:t>A</w:t>
      </w:r>
      <w:r w:rsidRPr="00064DB3">
        <w:rPr>
          <w:rFonts w:ascii="Garamond" w:hAnsi="Garamond" w:cs="Garamond"/>
          <w:sz w:val="20"/>
        </w:rPr>
        <w:t xml:space="preserve"> </w:t>
      </w:r>
      <w:r w:rsidR="00480F80">
        <w:rPr>
          <w:rFonts w:ascii="Garamond" w:hAnsi="Garamond" w:cs="Garamond"/>
          <w:sz w:val="20"/>
        </w:rPr>
        <w:t>K</w:t>
      </w:r>
      <w:r w:rsidRPr="00064DB3">
        <w:rPr>
          <w:rFonts w:ascii="Garamond" w:hAnsi="Garamond" w:cs="Garamond"/>
          <w:sz w:val="20"/>
        </w:rPr>
        <w:t>uta</w:t>
      </w:r>
      <w:r w:rsidR="007420C4" w:rsidRPr="00064DB3">
        <w:rPr>
          <w:rFonts w:ascii="Garamond" w:hAnsi="Garamond" w:cs="Garamond"/>
          <w:sz w:val="20"/>
        </w:rPr>
        <w:t xml:space="preserve">tóközpontban </w:t>
      </w:r>
      <w:r w:rsidRPr="00064DB3">
        <w:rPr>
          <w:rFonts w:ascii="Garamond" w:hAnsi="Garamond" w:cs="Garamond"/>
          <w:sz w:val="20"/>
        </w:rPr>
        <w:t>dolgozó kutatóprofesszortól fokozott elvárás, hogy az akadémiai tagságból</w:t>
      </w:r>
      <w:r w:rsidR="00A22A3B">
        <w:rPr>
          <w:rFonts w:ascii="Garamond" w:hAnsi="Garamond" w:cs="Garamond"/>
          <w:sz w:val="20"/>
        </w:rPr>
        <w:t>, illetve nemzetközi szinten kiemelkedő szakmai vezetői tevékenységéből</w:t>
      </w:r>
      <w:r w:rsidRPr="00064DB3">
        <w:rPr>
          <w:rFonts w:ascii="Garamond" w:hAnsi="Garamond" w:cs="Garamond"/>
          <w:sz w:val="20"/>
        </w:rPr>
        <w:t xml:space="preserve"> fakadó kötelezettségeit maradéktalanul telj</w:t>
      </w:r>
      <w:r w:rsidRPr="004A4F46">
        <w:rPr>
          <w:rFonts w:ascii="Garamond" w:hAnsi="Garamond" w:cs="Garamond"/>
          <w:sz w:val="20"/>
        </w:rPr>
        <w:t>esítse.</w:t>
      </w:r>
    </w:p>
    <w:p w14:paraId="07906C8A" w14:textId="77777777" w:rsidR="00C548FC" w:rsidRDefault="00C548FC" w:rsidP="003C04B7">
      <w:pPr>
        <w:pStyle w:val="Szvegtrzs2"/>
        <w:spacing w:after="0" w:line="240" w:lineRule="auto"/>
      </w:pPr>
    </w:p>
    <w:p w14:paraId="466FA292" w14:textId="77777777" w:rsidR="00C33F32" w:rsidRDefault="00C33F32" w:rsidP="003C04B7">
      <w:pPr>
        <w:pStyle w:val="Szvegtrzs2"/>
        <w:spacing w:after="0" w:line="240" w:lineRule="auto"/>
      </w:pPr>
    </w:p>
    <w:p w14:paraId="3543866D" w14:textId="77777777" w:rsidR="00C33F32" w:rsidRDefault="00C33F32" w:rsidP="003C04B7">
      <w:pPr>
        <w:pStyle w:val="Szvegtrzs2"/>
        <w:spacing w:after="0" w:line="240" w:lineRule="auto"/>
      </w:pPr>
    </w:p>
    <w:p w14:paraId="70B7D6F1" w14:textId="77777777" w:rsidR="00C33F32" w:rsidRDefault="00C33F32" w:rsidP="003C04B7">
      <w:pPr>
        <w:pStyle w:val="Szvegtrzs2"/>
        <w:spacing w:after="0" w:line="240" w:lineRule="auto"/>
      </w:pPr>
    </w:p>
    <w:p w14:paraId="27C72254" w14:textId="77777777" w:rsidR="00C33F32" w:rsidRPr="004A4F46" w:rsidRDefault="00C33F32" w:rsidP="003C04B7">
      <w:pPr>
        <w:pStyle w:val="Szvegtrzs2"/>
        <w:spacing w:after="0" w:line="240" w:lineRule="auto"/>
      </w:pPr>
    </w:p>
    <w:p w14:paraId="4AA0B1B0" w14:textId="77777777" w:rsidR="002B24F4" w:rsidRPr="00E51A72" w:rsidRDefault="002B24F4" w:rsidP="002B24F4">
      <w:pPr>
        <w:pStyle w:val="Cmsor1"/>
        <w:spacing w:before="0" w:after="0"/>
        <w:jc w:val="center"/>
        <w:rPr>
          <w:rFonts w:ascii="Garamond" w:hAnsi="Garamond" w:cs="Garamond"/>
          <w:sz w:val="20"/>
        </w:rPr>
      </w:pPr>
    </w:p>
    <w:p w14:paraId="11CD98B0" w14:textId="079A8D8E" w:rsidR="00C548FC" w:rsidRPr="00064DB3" w:rsidRDefault="004831D0" w:rsidP="002B24F4">
      <w:pPr>
        <w:pStyle w:val="Cmsor1"/>
        <w:spacing w:before="0" w:after="0"/>
        <w:jc w:val="center"/>
        <w:rPr>
          <w:rFonts w:ascii="Garamond" w:hAnsi="Garamond" w:cs="Garamond"/>
          <w:sz w:val="20"/>
        </w:rPr>
      </w:pPr>
      <w:r>
        <w:rPr>
          <w:rFonts w:ascii="Garamond" w:hAnsi="Garamond" w:cs="Garamond"/>
          <w:sz w:val="20"/>
        </w:rPr>
        <w:lastRenderedPageBreak/>
        <w:t>II.4</w:t>
      </w:r>
      <w:r w:rsidR="00C548FC" w:rsidRPr="00E51A72">
        <w:rPr>
          <w:rFonts w:ascii="Garamond" w:hAnsi="Garamond" w:cs="Garamond"/>
          <w:sz w:val="20"/>
        </w:rPr>
        <w:t>. A TUDOMÁNYOS MUNKAKÖR</w:t>
      </w:r>
      <w:r w:rsidR="00C55763">
        <w:rPr>
          <w:rFonts w:ascii="Garamond" w:hAnsi="Garamond" w:cs="Garamond"/>
          <w:sz w:val="20"/>
        </w:rPr>
        <w:t>T BETÖLTŐ</w:t>
      </w:r>
      <w:r w:rsidR="00C548FC" w:rsidRPr="00E51A72">
        <w:rPr>
          <w:rFonts w:ascii="Garamond" w:hAnsi="Garamond" w:cs="Garamond"/>
          <w:sz w:val="20"/>
        </w:rPr>
        <w:t xml:space="preserve"> </w:t>
      </w:r>
      <w:r w:rsidR="00064DB3">
        <w:rPr>
          <w:rFonts w:ascii="Garamond" w:hAnsi="Garamond" w:cs="Garamond"/>
          <w:sz w:val="20"/>
        </w:rPr>
        <w:t>MUNKAVÁLLALÓK</w:t>
      </w:r>
      <w:r w:rsidR="00064DB3" w:rsidRPr="00064DB3">
        <w:rPr>
          <w:rFonts w:ascii="Garamond" w:hAnsi="Garamond" w:cs="Garamond"/>
          <w:sz w:val="20"/>
        </w:rPr>
        <w:t xml:space="preserve"> </w:t>
      </w:r>
      <w:r w:rsidR="00472AEB" w:rsidRPr="00064DB3">
        <w:rPr>
          <w:rFonts w:ascii="Garamond" w:hAnsi="Garamond" w:cs="Garamond"/>
          <w:sz w:val="20"/>
        </w:rPr>
        <w:t>MUNKÁJÁNAK ÉRTÉKELÉSE,</w:t>
      </w:r>
      <w:r w:rsidR="00C548FC" w:rsidRPr="00064DB3">
        <w:rPr>
          <w:rFonts w:ascii="Garamond" w:hAnsi="Garamond" w:cs="Garamond"/>
          <w:sz w:val="20"/>
        </w:rPr>
        <w:t xml:space="preserve"> A TUDOMÁNYOS MINŐSÍTÉS</w:t>
      </w:r>
    </w:p>
    <w:p w14:paraId="1767530F" w14:textId="77777777" w:rsidR="00C548FC" w:rsidRPr="004A4F46" w:rsidRDefault="00C548FC" w:rsidP="002B24F4">
      <w:pPr>
        <w:spacing w:after="0"/>
        <w:jc w:val="center"/>
        <w:rPr>
          <w:rFonts w:ascii="Garamond" w:hAnsi="Garamond" w:cs="Garamond"/>
          <w:b/>
          <w:bCs/>
          <w:sz w:val="20"/>
        </w:rPr>
      </w:pPr>
    </w:p>
    <w:p w14:paraId="71EA25FC" w14:textId="77777777" w:rsidR="00C548FC" w:rsidRPr="00E51A72" w:rsidRDefault="00C548FC" w:rsidP="002B24F4">
      <w:pPr>
        <w:spacing w:after="0"/>
        <w:jc w:val="center"/>
        <w:rPr>
          <w:rFonts w:ascii="Garamond" w:hAnsi="Garamond" w:cs="Garamond"/>
          <w:b/>
          <w:bCs/>
          <w:sz w:val="20"/>
        </w:rPr>
      </w:pPr>
    </w:p>
    <w:p w14:paraId="3EC035F3" w14:textId="4F35236D" w:rsidR="00C548FC" w:rsidRPr="00064DB3" w:rsidRDefault="004831D0" w:rsidP="002B24F4">
      <w:pPr>
        <w:spacing w:after="0"/>
        <w:ind w:left="709" w:hanging="709"/>
        <w:rPr>
          <w:rFonts w:ascii="Garamond" w:hAnsi="Garamond" w:cs="Garamond"/>
          <w:b/>
          <w:bCs/>
          <w:sz w:val="20"/>
        </w:rPr>
      </w:pPr>
      <w:r>
        <w:rPr>
          <w:rFonts w:ascii="Garamond" w:hAnsi="Garamond" w:cs="Garamond"/>
          <w:b/>
          <w:bCs/>
          <w:sz w:val="20"/>
        </w:rPr>
        <w:t>II.4</w:t>
      </w:r>
      <w:r w:rsidR="00C548FC" w:rsidRPr="00E51A72">
        <w:rPr>
          <w:rFonts w:ascii="Garamond" w:hAnsi="Garamond" w:cs="Garamond"/>
          <w:b/>
          <w:bCs/>
          <w:sz w:val="20"/>
        </w:rPr>
        <w:t>.1. A tudományos munkakör</w:t>
      </w:r>
      <w:r w:rsidR="00C55763">
        <w:rPr>
          <w:rFonts w:ascii="Garamond" w:hAnsi="Garamond" w:cs="Garamond"/>
          <w:b/>
          <w:bCs/>
          <w:sz w:val="20"/>
        </w:rPr>
        <w:t>t betöltő</w:t>
      </w:r>
      <w:r w:rsidR="00C548FC" w:rsidRPr="00E51A72">
        <w:rPr>
          <w:rFonts w:ascii="Garamond" w:hAnsi="Garamond" w:cs="Garamond"/>
          <w:b/>
          <w:bCs/>
          <w:sz w:val="20"/>
        </w:rPr>
        <w:t xml:space="preserve"> </w:t>
      </w:r>
      <w:r w:rsidR="00064DB3">
        <w:rPr>
          <w:rFonts w:ascii="Garamond" w:hAnsi="Garamond" w:cs="Garamond"/>
          <w:b/>
          <w:bCs/>
          <w:sz w:val="20"/>
        </w:rPr>
        <w:t>munkavállalók</w:t>
      </w:r>
      <w:r w:rsidR="00064DB3" w:rsidRPr="00064DB3">
        <w:rPr>
          <w:rFonts w:ascii="Garamond" w:hAnsi="Garamond" w:cs="Garamond"/>
          <w:b/>
          <w:bCs/>
          <w:sz w:val="20"/>
        </w:rPr>
        <w:t xml:space="preserve"> </w:t>
      </w:r>
      <w:r w:rsidR="00C548FC" w:rsidRPr="00064DB3">
        <w:rPr>
          <w:rFonts w:ascii="Garamond" w:hAnsi="Garamond" w:cs="Garamond"/>
          <w:b/>
          <w:bCs/>
          <w:sz w:val="20"/>
        </w:rPr>
        <w:t xml:space="preserve">szakmai munkájának értékelésével kapcsolatos szabályok </w:t>
      </w:r>
    </w:p>
    <w:p w14:paraId="6EE2796D" w14:textId="77777777" w:rsidR="00C548FC" w:rsidRPr="004A4F46" w:rsidRDefault="00C548FC" w:rsidP="002B24F4">
      <w:pPr>
        <w:spacing w:after="0"/>
        <w:ind w:left="709" w:hanging="709"/>
        <w:rPr>
          <w:rFonts w:ascii="Garamond" w:hAnsi="Garamond" w:cs="Garamond"/>
          <w:b/>
          <w:bCs/>
          <w:sz w:val="20"/>
        </w:rPr>
      </w:pPr>
    </w:p>
    <w:p w14:paraId="566FB0A2" w14:textId="449CF832" w:rsidR="007676E7" w:rsidRPr="003C04B7" w:rsidRDefault="007676E7" w:rsidP="007676E7">
      <w:pPr>
        <w:spacing w:after="0"/>
        <w:rPr>
          <w:rFonts w:ascii="Garamond" w:hAnsi="Garamond" w:cs="Garamond"/>
          <w:bCs/>
          <w:sz w:val="20"/>
        </w:rPr>
      </w:pPr>
      <w:r w:rsidRPr="003C04B7">
        <w:rPr>
          <w:rFonts w:ascii="Garamond" w:hAnsi="Garamond" w:cs="Garamond"/>
          <w:bCs/>
          <w:sz w:val="20"/>
        </w:rPr>
        <w:t>A tudományos munkakör</w:t>
      </w:r>
      <w:r w:rsidR="00C55763">
        <w:rPr>
          <w:rFonts w:ascii="Garamond" w:hAnsi="Garamond" w:cs="Garamond"/>
          <w:bCs/>
          <w:sz w:val="20"/>
        </w:rPr>
        <w:t>t betöltő</w:t>
      </w:r>
      <w:r w:rsidRPr="003C04B7">
        <w:rPr>
          <w:rFonts w:ascii="Garamond" w:hAnsi="Garamond" w:cs="Garamond"/>
          <w:bCs/>
          <w:sz w:val="20"/>
        </w:rPr>
        <w:t xml:space="preserve"> </w:t>
      </w:r>
      <w:r w:rsidR="00064DB3">
        <w:rPr>
          <w:rFonts w:ascii="Garamond" w:hAnsi="Garamond" w:cs="Garamond"/>
          <w:bCs/>
          <w:sz w:val="20"/>
        </w:rPr>
        <w:t>munkavállalók</w:t>
      </w:r>
      <w:r w:rsidR="00064DB3" w:rsidRPr="003C04B7">
        <w:rPr>
          <w:rFonts w:ascii="Garamond" w:hAnsi="Garamond" w:cs="Garamond"/>
          <w:bCs/>
          <w:sz w:val="20"/>
        </w:rPr>
        <w:t xml:space="preserve"> </w:t>
      </w:r>
      <w:r w:rsidRPr="003C04B7">
        <w:rPr>
          <w:rFonts w:ascii="Garamond" w:hAnsi="Garamond" w:cs="Garamond"/>
          <w:bCs/>
          <w:sz w:val="20"/>
        </w:rPr>
        <w:t xml:space="preserve">szakmai munkájának értékelése a jelen szabályzat </w:t>
      </w:r>
      <w:r w:rsidRPr="006243D4">
        <w:rPr>
          <w:rFonts w:ascii="Garamond" w:hAnsi="Garamond" w:cs="Garamond"/>
          <w:b/>
          <w:sz w:val="20"/>
        </w:rPr>
        <w:t xml:space="preserve">1. sz. mellékletében </w:t>
      </w:r>
      <w:r w:rsidRPr="003C04B7">
        <w:rPr>
          <w:rFonts w:ascii="Garamond" w:hAnsi="Garamond" w:cs="Garamond"/>
          <w:bCs/>
          <w:sz w:val="20"/>
        </w:rPr>
        <w:t>található adatlap, és a kutató éves szakmai beszámolója alapján évente történik.</w:t>
      </w:r>
      <w:r w:rsidR="002842F4">
        <w:rPr>
          <w:rFonts w:ascii="Garamond" w:hAnsi="Garamond" w:cs="Garamond"/>
          <w:bCs/>
          <w:sz w:val="20"/>
        </w:rPr>
        <w:t xml:space="preserve"> A minősítés alapja a legutóbbi három </w:t>
      </w:r>
      <w:r w:rsidR="002842F4" w:rsidRPr="000C74FC">
        <w:rPr>
          <w:rFonts w:ascii="Garamond" w:hAnsi="Garamond" w:cs="Garamond"/>
          <w:bCs/>
          <w:sz w:val="20"/>
        </w:rPr>
        <w:t>év során nyújtott szakmai teljesítmény</w:t>
      </w:r>
      <w:r w:rsidR="002842F4">
        <w:rPr>
          <w:rFonts w:ascii="Garamond" w:hAnsi="Garamond" w:cs="Garamond"/>
          <w:bCs/>
          <w:sz w:val="20"/>
        </w:rPr>
        <w:t xml:space="preserve">. </w:t>
      </w:r>
    </w:p>
    <w:p w14:paraId="201BAFE0" w14:textId="77777777" w:rsidR="007676E7" w:rsidRPr="003C04B7" w:rsidRDefault="007676E7" w:rsidP="007676E7">
      <w:pPr>
        <w:spacing w:after="0"/>
        <w:rPr>
          <w:rFonts w:ascii="Garamond" w:hAnsi="Garamond" w:cs="Garamond"/>
          <w:bCs/>
          <w:sz w:val="20"/>
        </w:rPr>
      </w:pPr>
    </w:p>
    <w:p w14:paraId="6136E0FE" w14:textId="44C66DDD" w:rsidR="007676E7" w:rsidRPr="003C04B7" w:rsidRDefault="000155DE" w:rsidP="007676E7">
      <w:pPr>
        <w:spacing w:after="0"/>
        <w:rPr>
          <w:rFonts w:ascii="Garamond" w:hAnsi="Garamond" w:cs="Garamond"/>
          <w:bCs/>
          <w:sz w:val="20"/>
        </w:rPr>
      </w:pPr>
      <w:r w:rsidRPr="003C04B7">
        <w:rPr>
          <w:rFonts w:ascii="Garamond" w:hAnsi="Garamond" w:cs="Garamond"/>
          <w:bCs/>
          <w:sz w:val="20"/>
        </w:rPr>
        <w:t>A</w:t>
      </w:r>
      <w:r w:rsidR="00AC5079" w:rsidRPr="003C04B7">
        <w:rPr>
          <w:rFonts w:ascii="Garamond" w:hAnsi="Garamond" w:cs="Garamond"/>
          <w:bCs/>
          <w:sz w:val="20"/>
        </w:rPr>
        <w:t xml:space="preserve"> tudományos minősítési</w:t>
      </w:r>
      <w:r w:rsidRPr="003C04B7">
        <w:rPr>
          <w:rFonts w:ascii="Garamond" w:hAnsi="Garamond" w:cs="Garamond"/>
          <w:bCs/>
          <w:sz w:val="20"/>
        </w:rPr>
        <w:t xml:space="preserve"> idő</w:t>
      </w:r>
      <w:r w:rsidR="007676E7" w:rsidRPr="003C04B7">
        <w:rPr>
          <w:rFonts w:ascii="Garamond" w:hAnsi="Garamond" w:cs="Garamond"/>
          <w:bCs/>
          <w:sz w:val="20"/>
        </w:rPr>
        <w:t xml:space="preserve">szak alatt nyújtott teljesítményére a kutató </w:t>
      </w:r>
      <w:r w:rsidRPr="003C04B7">
        <w:rPr>
          <w:rFonts w:ascii="Garamond" w:hAnsi="Garamond" w:cs="Garamond"/>
          <w:bCs/>
          <w:sz w:val="20"/>
        </w:rPr>
        <w:t xml:space="preserve">az elért pontszámoknak megfelelően </w:t>
      </w:r>
      <w:r w:rsidR="00C17960">
        <w:rPr>
          <w:rFonts w:ascii="Garamond" w:hAnsi="Garamond" w:cs="Garamond"/>
          <w:bCs/>
          <w:sz w:val="20"/>
        </w:rPr>
        <w:t>„megfelelő</w:t>
      </w:r>
      <w:r w:rsidR="00064DB3">
        <w:rPr>
          <w:rFonts w:ascii="Garamond" w:hAnsi="Garamond" w:cs="Garamond"/>
          <w:bCs/>
          <w:sz w:val="20"/>
        </w:rPr>
        <w:t>”</w:t>
      </w:r>
      <w:r w:rsidR="007676E7" w:rsidRPr="003C04B7">
        <w:rPr>
          <w:rFonts w:ascii="Garamond" w:hAnsi="Garamond" w:cs="Garamond"/>
          <w:bCs/>
          <w:sz w:val="20"/>
        </w:rPr>
        <w:t xml:space="preserve"> vagy</w:t>
      </w:r>
      <w:r w:rsidRPr="003C04B7">
        <w:rPr>
          <w:rFonts w:ascii="Garamond" w:hAnsi="Garamond" w:cs="Garamond"/>
          <w:bCs/>
          <w:sz w:val="20"/>
        </w:rPr>
        <w:t xml:space="preserve"> </w:t>
      </w:r>
      <w:r w:rsidR="00064DB3">
        <w:rPr>
          <w:rFonts w:ascii="Garamond" w:hAnsi="Garamond" w:cs="Garamond"/>
          <w:bCs/>
          <w:sz w:val="20"/>
        </w:rPr>
        <w:t>„</w:t>
      </w:r>
      <w:r w:rsidRPr="003C04B7">
        <w:rPr>
          <w:rFonts w:ascii="Garamond" w:hAnsi="Garamond" w:cs="Garamond"/>
          <w:bCs/>
          <w:sz w:val="20"/>
        </w:rPr>
        <w:t>nem megfelelő</w:t>
      </w:r>
      <w:r w:rsidR="00064DB3">
        <w:rPr>
          <w:rFonts w:ascii="Garamond" w:hAnsi="Garamond" w:cs="Garamond"/>
          <w:bCs/>
          <w:sz w:val="20"/>
        </w:rPr>
        <w:t>”</w:t>
      </w:r>
      <w:r w:rsidRPr="003C04B7">
        <w:rPr>
          <w:rFonts w:ascii="Garamond" w:hAnsi="Garamond" w:cs="Garamond"/>
          <w:bCs/>
          <w:sz w:val="20"/>
        </w:rPr>
        <w:t xml:space="preserve"> </w:t>
      </w:r>
      <w:r w:rsidR="00F03B75" w:rsidRPr="003C04B7">
        <w:rPr>
          <w:rFonts w:ascii="Garamond" w:hAnsi="Garamond" w:cs="Garamond"/>
          <w:bCs/>
          <w:sz w:val="20"/>
        </w:rPr>
        <w:t xml:space="preserve">tudományos </w:t>
      </w:r>
      <w:r w:rsidRPr="003C04B7">
        <w:rPr>
          <w:rFonts w:ascii="Garamond" w:hAnsi="Garamond" w:cs="Garamond"/>
          <w:bCs/>
          <w:sz w:val="20"/>
        </w:rPr>
        <w:t>minő</w:t>
      </w:r>
      <w:r w:rsidR="007676E7" w:rsidRPr="003C04B7">
        <w:rPr>
          <w:rFonts w:ascii="Garamond" w:hAnsi="Garamond" w:cs="Garamond"/>
          <w:bCs/>
          <w:sz w:val="20"/>
        </w:rPr>
        <w:t>sítést kap.</w:t>
      </w:r>
    </w:p>
    <w:p w14:paraId="11624818" w14:textId="77777777" w:rsidR="007676E7" w:rsidRPr="003C04B7" w:rsidRDefault="007676E7" w:rsidP="007676E7">
      <w:pPr>
        <w:spacing w:after="0"/>
        <w:rPr>
          <w:rFonts w:ascii="Garamond" w:hAnsi="Garamond" w:cs="Garamond"/>
          <w:bCs/>
          <w:sz w:val="20"/>
        </w:rPr>
      </w:pPr>
    </w:p>
    <w:p w14:paraId="02746FB4" w14:textId="6B608D1A" w:rsidR="007676E7" w:rsidRPr="003C04B7" w:rsidRDefault="007676E7" w:rsidP="007676E7">
      <w:pPr>
        <w:spacing w:after="0"/>
        <w:rPr>
          <w:rFonts w:ascii="Garamond" w:hAnsi="Garamond" w:cs="Garamond"/>
          <w:bCs/>
          <w:sz w:val="20"/>
        </w:rPr>
      </w:pPr>
      <w:r w:rsidRPr="003C04B7">
        <w:rPr>
          <w:rFonts w:ascii="Garamond" w:hAnsi="Garamond" w:cs="Garamond"/>
          <w:bCs/>
          <w:sz w:val="20"/>
        </w:rPr>
        <w:t>A tudományos segédmunkatársak s</w:t>
      </w:r>
      <w:r w:rsidR="000155DE" w:rsidRPr="003C04B7">
        <w:rPr>
          <w:rFonts w:ascii="Garamond" w:hAnsi="Garamond" w:cs="Garamond"/>
          <w:bCs/>
          <w:sz w:val="20"/>
        </w:rPr>
        <w:t xml:space="preserve">zakmai munkájának értékelését </w:t>
      </w:r>
      <w:r w:rsidR="000155DE" w:rsidRPr="00FD3021">
        <w:rPr>
          <w:rFonts w:ascii="Garamond" w:hAnsi="Garamond" w:cs="Garamond"/>
          <w:bCs/>
          <w:color w:val="000000" w:themeColor="text1"/>
          <w:sz w:val="20"/>
        </w:rPr>
        <w:t>a</w:t>
      </w:r>
      <w:r w:rsidR="002D421F" w:rsidRPr="00FD3021">
        <w:rPr>
          <w:rFonts w:ascii="Garamond" w:hAnsi="Garamond" w:cs="Garamond"/>
          <w:bCs/>
          <w:color w:val="000000" w:themeColor="text1"/>
          <w:sz w:val="20"/>
        </w:rPr>
        <w:t>z</w:t>
      </w:r>
      <w:r w:rsidR="000155DE" w:rsidRPr="00FD3021">
        <w:rPr>
          <w:rFonts w:ascii="Garamond" w:hAnsi="Garamond" w:cs="Garamond"/>
          <w:bCs/>
          <w:color w:val="000000" w:themeColor="text1"/>
          <w:sz w:val="20"/>
        </w:rPr>
        <w:t xml:space="preserve"> </w:t>
      </w:r>
      <w:r w:rsidR="00480F80" w:rsidRPr="00FD3021">
        <w:rPr>
          <w:rFonts w:ascii="Garamond" w:hAnsi="Garamond" w:cs="Garamond"/>
          <w:bCs/>
          <w:color w:val="000000" w:themeColor="text1"/>
          <w:sz w:val="20"/>
        </w:rPr>
        <w:t>II.4</w:t>
      </w:r>
      <w:r w:rsidR="000155DE" w:rsidRPr="00FD3021">
        <w:rPr>
          <w:rFonts w:ascii="Garamond" w:hAnsi="Garamond" w:cs="Garamond"/>
          <w:bCs/>
          <w:color w:val="000000" w:themeColor="text1"/>
          <w:sz w:val="20"/>
        </w:rPr>
        <w:t>.1.</w:t>
      </w:r>
      <w:r w:rsidR="002D421F" w:rsidRPr="00FD3021">
        <w:rPr>
          <w:rFonts w:ascii="Garamond" w:hAnsi="Garamond" w:cs="Garamond"/>
          <w:bCs/>
          <w:color w:val="000000" w:themeColor="text1"/>
          <w:sz w:val="20"/>
        </w:rPr>
        <w:t>1.</w:t>
      </w:r>
      <w:r w:rsidRPr="00FD3021">
        <w:rPr>
          <w:rFonts w:ascii="Garamond" w:hAnsi="Garamond" w:cs="Garamond"/>
          <w:bCs/>
          <w:color w:val="000000" w:themeColor="text1"/>
          <w:sz w:val="20"/>
        </w:rPr>
        <w:t xml:space="preserve"> </w:t>
      </w:r>
      <w:r w:rsidRPr="003C04B7">
        <w:rPr>
          <w:rFonts w:ascii="Garamond" w:hAnsi="Garamond" w:cs="Garamond"/>
          <w:bCs/>
          <w:sz w:val="20"/>
        </w:rPr>
        <w:t>pontban leírtak szerint kell elvégezni.</w:t>
      </w:r>
    </w:p>
    <w:p w14:paraId="47EDFB98" w14:textId="77777777" w:rsidR="007676E7" w:rsidRPr="00E51A72" w:rsidRDefault="007676E7" w:rsidP="002B24F4">
      <w:pPr>
        <w:spacing w:after="0"/>
        <w:ind w:left="709" w:hanging="709"/>
        <w:rPr>
          <w:rFonts w:ascii="Garamond" w:hAnsi="Garamond" w:cs="Garamond"/>
          <w:b/>
          <w:bCs/>
          <w:sz w:val="20"/>
        </w:rPr>
      </w:pPr>
    </w:p>
    <w:p w14:paraId="0FD9E0B3" w14:textId="205D58D7" w:rsidR="005931D5" w:rsidRPr="003C04B7" w:rsidRDefault="005931D5" w:rsidP="005931D5">
      <w:pPr>
        <w:spacing w:after="0"/>
        <w:rPr>
          <w:rFonts w:ascii="Garamond" w:hAnsi="Garamond" w:cs="Garamond"/>
          <w:bCs/>
          <w:sz w:val="20"/>
        </w:rPr>
      </w:pPr>
      <w:r w:rsidRPr="003C04B7">
        <w:rPr>
          <w:rFonts w:ascii="Garamond" w:hAnsi="Garamond" w:cs="Garamond"/>
          <w:bCs/>
          <w:sz w:val="20"/>
        </w:rPr>
        <w:t xml:space="preserve">A szabályzatban meghatározott minimális követelmények teljesítése az </w:t>
      </w:r>
      <w:r w:rsidR="00C55763">
        <w:rPr>
          <w:rFonts w:ascii="Garamond" w:hAnsi="Garamond" w:cs="Garamond"/>
          <w:bCs/>
          <w:sz w:val="20"/>
        </w:rPr>
        <w:t>alapbér</w:t>
      </w:r>
      <w:r w:rsidRPr="003C04B7">
        <w:rPr>
          <w:rFonts w:ascii="Garamond" w:hAnsi="Garamond" w:cs="Garamond"/>
          <w:bCs/>
          <w:sz w:val="20"/>
        </w:rPr>
        <w:t xml:space="preserve"> emelésének</w:t>
      </w:r>
      <w:r w:rsidR="0070116E">
        <w:rPr>
          <w:rFonts w:ascii="Garamond" w:hAnsi="Garamond" w:cs="Garamond"/>
          <w:bCs/>
          <w:sz w:val="20"/>
        </w:rPr>
        <w:t xml:space="preserve">, </w:t>
      </w:r>
      <w:r w:rsidRPr="003C04B7">
        <w:rPr>
          <w:rFonts w:ascii="Garamond" w:hAnsi="Garamond" w:cs="Garamond"/>
          <w:bCs/>
          <w:sz w:val="20"/>
        </w:rPr>
        <w:t>a kutatócsoport alapításának/vezetésének</w:t>
      </w:r>
      <w:r w:rsidR="0070116E">
        <w:rPr>
          <w:rFonts w:ascii="Garamond" w:hAnsi="Garamond" w:cs="Garamond"/>
          <w:bCs/>
          <w:sz w:val="20"/>
        </w:rPr>
        <w:t xml:space="preserve"> és a magasabb munkakör</w:t>
      </w:r>
      <w:r w:rsidR="00C55763">
        <w:rPr>
          <w:rFonts w:ascii="Garamond" w:hAnsi="Garamond" w:cs="Garamond"/>
          <w:bCs/>
          <w:sz w:val="20"/>
        </w:rPr>
        <w:t xml:space="preserve"> betöltésének</w:t>
      </w:r>
      <w:r w:rsidRPr="003C04B7">
        <w:rPr>
          <w:rFonts w:ascii="Garamond" w:hAnsi="Garamond" w:cs="Garamond"/>
          <w:bCs/>
          <w:sz w:val="20"/>
        </w:rPr>
        <w:t xml:space="preserve"> alapfeltétele. Kiemelkedően teljesítő kutatók a kutatóközponti és kutatóintézeti kompetenciába tartozó erőforrások - laborterület, fiatal kutatói álláshelyek, kötelező szintet meghaladó mértékű illetményemelések, nyugdíj korhatár utáni kutatási lehetőség biztosítása, esetlegesen rendelkezésre álló központi kutatási forrás - elosztásakor előnyben részesülnek.</w:t>
      </w:r>
      <w:r w:rsidR="0070116E">
        <w:rPr>
          <w:rFonts w:ascii="Garamond" w:hAnsi="Garamond" w:cs="Garamond"/>
          <w:bCs/>
          <w:sz w:val="20"/>
        </w:rPr>
        <w:t xml:space="preserve"> </w:t>
      </w:r>
    </w:p>
    <w:p w14:paraId="348DDB6A" w14:textId="77777777" w:rsidR="005931D5" w:rsidRPr="00E51A72" w:rsidRDefault="005931D5" w:rsidP="002B24F4">
      <w:pPr>
        <w:spacing w:after="0"/>
        <w:ind w:left="709" w:hanging="709"/>
        <w:rPr>
          <w:rFonts w:ascii="Garamond" w:hAnsi="Garamond" w:cs="Garamond"/>
          <w:b/>
          <w:bCs/>
          <w:sz w:val="20"/>
        </w:rPr>
      </w:pPr>
    </w:p>
    <w:p w14:paraId="412747AD" w14:textId="77777777" w:rsidR="007676E7" w:rsidRPr="00064DB3" w:rsidRDefault="007676E7" w:rsidP="002B24F4">
      <w:pPr>
        <w:spacing w:after="0"/>
        <w:ind w:left="709" w:hanging="709"/>
        <w:rPr>
          <w:rFonts w:ascii="Garamond" w:hAnsi="Garamond" w:cs="Garamond"/>
          <w:b/>
          <w:bCs/>
          <w:sz w:val="20"/>
        </w:rPr>
      </w:pPr>
    </w:p>
    <w:p w14:paraId="1AF58D58" w14:textId="69AC2FCE" w:rsidR="00C548FC" w:rsidRPr="00064DB3" w:rsidRDefault="004831D0" w:rsidP="002B24F4">
      <w:pPr>
        <w:spacing w:after="0"/>
        <w:rPr>
          <w:rFonts w:ascii="Garamond" w:hAnsi="Garamond" w:cs="Garamond"/>
          <w:sz w:val="20"/>
        </w:rPr>
      </w:pPr>
      <w:r>
        <w:rPr>
          <w:rFonts w:ascii="Garamond" w:hAnsi="Garamond" w:cs="Garamond"/>
          <w:b/>
          <w:bCs/>
          <w:i/>
          <w:iCs/>
          <w:sz w:val="20"/>
        </w:rPr>
        <w:t>II.4</w:t>
      </w:r>
      <w:r w:rsidR="00C548FC" w:rsidRPr="00064DB3">
        <w:rPr>
          <w:rFonts w:ascii="Garamond" w:hAnsi="Garamond" w:cs="Garamond"/>
          <w:b/>
          <w:bCs/>
          <w:i/>
          <w:iCs/>
          <w:sz w:val="20"/>
        </w:rPr>
        <w:t>.1.1. Tudományos segédmunkatárs munkakör</w:t>
      </w:r>
    </w:p>
    <w:p w14:paraId="593C261C" w14:textId="77777777" w:rsidR="00C548FC" w:rsidRPr="00064DB3" w:rsidRDefault="00C548FC" w:rsidP="002B24F4">
      <w:pPr>
        <w:pStyle w:val="Szvegtrzs2"/>
        <w:spacing w:after="0" w:line="240" w:lineRule="auto"/>
        <w:ind w:left="709"/>
        <w:rPr>
          <w:rFonts w:ascii="Garamond" w:hAnsi="Garamond" w:cs="Garamond"/>
          <w:sz w:val="20"/>
        </w:rPr>
      </w:pPr>
    </w:p>
    <w:p w14:paraId="738EE266" w14:textId="23645C9A" w:rsidR="00BC1357" w:rsidRPr="00FD3021" w:rsidRDefault="000B4A2A" w:rsidP="002B24F4">
      <w:pPr>
        <w:pStyle w:val="Szvegtrzs2"/>
        <w:spacing w:after="0" w:line="240" w:lineRule="auto"/>
        <w:ind w:left="284"/>
        <w:rPr>
          <w:rFonts w:ascii="Garamond" w:hAnsi="Garamond" w:cs="Garamond"/>
          <w:color w:val="000000" w:themeColor="text1"/>
          <w:sz w:val="20"/>
        </w:rPr>
      </w:pPr>
      <w:r w:rsidRPr="00064DB3">
        <w:rPr>
          <w:rFonts w:ascii="Garamond" w:hAnsi="Garamond" w:cs="Garamond"/>
          <w:sz w:val="20"/>
        </w:rPr>
        <w:t>A</w:t>
      </w:r>
      <w:r w:rsidR="00C548FC" w:rsidRPr="00064DB3">
        <w:rPr>
          <w:rFonts w:ascii="Garamond" w:hAnsi="Garamond" w:cs="Garamond"/>
          <w:sz w:val="20"/>
        </w:rPr>
        <w:t xml:space="preserve"> tudományos segédmunkatársi munkakör</w:t>
      </w:r>
      <w:r w:rsidR="00990214">
        <w:rPr>
          <w:rFonts w:ascii="Garamond" w:hAnsi="Garamond" w:cs="Garamond"/>
          <w:sz w:val="20"/>
        </w:rPr>
        <w:t>t betöltő</w:t>
      </w:r>
      <w:r w:rsidR="00C548FC" w:rsidRPr="00064DB3">
        <w:rPr>
          <w:rFonts w:ascii="Garamond" w:hAnsi="Garamond" w:cs="Garamond"/>
          <w:sz w:val="20"/>
        </w:rPr>
        <w:t xml:space="preserve"> </w:t>
      </w:r>
      <w:r w:rsidR="00064DB3">
        <w:rPr>
          <w:rFonts w:ascii="Garamond" w:hAnsi="Garamond" w:cs="Garamond"/>
          <w:sz w:val="20"/>
        </w:rPr>
        <w:t>munkavállalónak</w:t>
      </w:r>
      <w:r w:rsidR="00064DB3" w:rsidRPr="00064DB3">
        <w:rPr>
          <w:rFonts w:ascii="Garamond" w:hAnsi="Garamond" w:cs="Garamond"/>
          <w:sz w:val="20"/>
        </w:rPr>
        <w:t xml:space="preserve"> </w:t>
      </w:r>
      <w:r w:rsidR="00C548FC" w:rsidRPr="00064DB3">
        <w:rPr>
          <w:rFonts w:ascii="Garamond" w:hAnsi="Garamond" w:cs="Garamond"/>
          <w:sz w:val="20"/>
        </w:rPr>
        <w:t>a munkáját</w:t>
      </w:r>
      <w:r w:rsidRPr="00064DB3">
        <w:rPr>
          <w:rFonts w:ascii="Garamond" w:hAnsi="Garamond" w:cs="Garamond"/>
          <w:sz w:val="20"/>
        </w:rPr>
        <w:t xml:space="preserve"> </w:t>
      </w:r>
      <w:r w:rsidR="00C548FC" w:rsidRPr="00064DB3">
        <w:rPr>
          <w:rFonts w:ascii="Garamond" w:hAnsi="Garamond" w:cs="Garamond"/>
          <w:sz w:val="20"/>
        </w:rPr>
        <w:t>évente értékeli a</w:t>
      </w:r>
      <w:r w:rsidRPr="00064DB3">
        <w:rPr>
          <w:rFonts w:ascii="Garamond" w:hAnsi="Garamond" w:cs="Garamond"/>
          <w:sz w:val="20"/>
        </w:rPr>
        <w:t xml:space="preserve"> tudományos intézetigazgató</w:t>
      </w:r>
      <w:r w:rsidR="003E43B8" w:rsidRPr="00064DB3">
        <w:rPr>
          <w:rFonts w:ascii="Garamond" w:hAnsi="Garamond" w:cs="Garamond"/>
          <w:sz w:val="20"/>
        </w:rPr>
        <w:t xml:space="preserve"> a </w:t>
      </w:r>
      <w:r w:rsidR="00C548FC" w:rsidRPr="00064DB3">
        <w:rPr>
          <w:rFonts w:ascii="Garamond" w:hAnsi="Garamond" w:cs="Garamond"/>
          <w:sz w:val="20"/>
        </w:rPr>
        <w:t>publikációi, tudományos előadásainak listája, kéziratai, továbbá egyéb tudományos tevékenységének dokumentációi alapján. A végzett munka állásáról, a következő munkafázisokra vonatkozó tervekről írásos beszámoló is kérhető, különösen akkor, ha a megadott</w:t>
      </w:r>
      <w:r w:rsidR="00C548FC" w:rsidRPr="004A4F46">
        <w:rPr>
          <w:rFonts w:ascii="Garamond" w:hAnsi="Garamond" w:cs="Garamond"/>
          <w:sz w:val="20"/>
        </w:rPr>
        <w:t xml:space="preserve"> tételek alapján a végzett munka állása nem ítélhető meg megbízhatóan. </w:t>
      </w:r>
      <w:r w:rsidR="00C548FC" w:rsidRPr="00FD3021">
        <w:rPr>
          <w:rFonts w:ascii="Garamond" w:hAnsi="Garamond" w:cs="Garamond"/>
          <w:color w:val="000000" w:themeColor="text1"/>
          <w:sz w:val="20"/>
        </w:rPr>
        <w:t xml:space="preserve">Amennyiben a benyújtott dokumentációk alapján az értekezés előrehaladása olyannyira csekély mértékű, hogy nincs esélye annak, hogy a </w:t>
      </w:r>
      <w:r w:rsidR="004A4F46" w:rsidRPr="00FD3021">
        <w:rPr>
          <w:rFonts w:ascii="Garamond" w:hAnsi="Garamond" w:cs="Garamond"/>
          <w:color w:val="000000" w:themeColor="text1"/>
          <w:sz w:val="20"/>
        </w:rPr>
        <w:t>munkavállaló</w:t>
      </w:r>
      <w:r w:rsidR="00C548FC" w:rsidRPr="00FD3021">
        <w:rPr>
          <w:rFonts w:ascii="Garamond" w:hAnsi="Garamond" w:cs="Garamond"/>
          <w:color w:val="000000" w:themeColor="text1"/>
          <w:sz w:val="20"/>
        </w:rPr>
        <w:t xml:space="preserve"> hat éven belül megszerezze a doktori fokozatot, </w:t>
      </w:r>
      <w:r w:rsidR="003E43B8" w:rsidRPr="00FD3021">
        <w:rPr>
          <w:rFonts w:ascii="Garamond" w:hAnsi="Garamond" w:cs="Garamond"/>
          <w:color w:val="000000" w:themeColor="text1"/>
          <w:sz w:val="20"/>
        </w:rPr>
        <w:t>a</w:t>
      </w:r>
      <w:r w:rsidRPr="00FD3021">
        <w:rPr>
          <w:rFonts w:ascii="Garamond" w:hAnsi="Garamond" w:cs="Garamond"/>
          <w:color w:val="000000" w:themeColor="text1"/>
          <w:sz w:val="20"/>
        </w:rPr>
        <w:t>z intézet igazgatója</w:t>
      </w:r>
      <w:r w:rsidR="003E43B8" w:rsidRPr="00FD3021">
        <w:rPr>
          <w:rFonts w:ascii="Garamond" w:hAnsi="Garamond" w:cs="Garamond"/>
          <w:color w:val="000000" w:themeColor="text1"/>
          <w:sz w:val="20"/>
        </w:rPr>
        <w:t xml:space="preserve"> </w:t>
      </w:r>
      <w:r w:rsidR="00990214" w:rsidRPr="00FD3021">
        <w:rPr>
          <w:rFonts w:ascii="Garamond" w:hAnsi="Garamond" w:cs="Garamond"/>
          <w:color w:val="000000" w:themeColor="text1"/>
          <w:sz w:val="20"/>
        </w:rPr>
        <w:t xml:space="preserve">írásbeli, indokolt </w:t>
      </w:r>
      <w:r w:rsidR="00C548FC" w:rsidRPr="00FD3021">
        <w:rPr>
          <w:rFonts w:ascii="Garamond" w:hAnsi="Garamond" w:cs="Garamond"/>
          <w:color w:val="000000" w:themeColor="text1"/>
          <w:sz w:val="20"/>
        </w:rPr>
        <w:t xml:space="preserve">javaslatot tehet a </w:t>
      </w:r>
      <w:r w:rsidR="00037238" w:rsidRPr="00FD3021">
        <w:rPr>
          <w:rFonts w:ascii="Garamond" w:hAnsi="Garamond" w:cs="Garamond"/>
          <w:color w:val="000000" w:themeColor="text1"/>
          <w:sz w:val="20"/>
        </w:rPr>
        <w:t>K</w:t>
      </w:r>
      <w:r w:rsidR="00C548FC" w:rsidRPr="00FD3021">
        <w:rPr>
          <w:rFonts w:ascii="Garamond" w:hAnsi="Garamond" w:cs="Garamond"/>
          <w:color w:val="000000" w:themeColor="text1"/>
          <w:sz w:val="20"/>
        </w:rPr>
        <w:t>utatóközpont</w:t>
      </w:r>
      <w:r w:rsidR="003E43B8" w:rsidRPr="00FD3021">
        <w:rPr>
          <w:rFonts w:ascii="Garamond" w:hAnsi="Garamond" w:cs="Garamond"/>
          <w:color w:val="000000" w:themeColor="text1"/>
          <w:sz w:val="20"/>
        </w:rPr>
        <w:t xml:space="preserve"> főigazgatója </w:t>
      </w:r>
      <w:r w:rsidR="00C548FC" w:rsidRPr="00FD3021">
        <w:rPr>
          <w:rFonts w:ascii="Garamond" w:hAnsi="Garamond" w:cs="Garamond"/>
          <w:color w:val="000000" w:themeColor="text1"/>
          <w:sz w:val="20"/>
        </w:rPr>
        <w:t xml:space="preserve">számára a </w:t>
      </w:r>
      <w:r w:rsidR="00064DB3" w:rsidRPr="00FD3021">
        <w:rPr>
          <w:rFonts w:ascii="Garamond" w:hAnsi="Garamond" w:cs="Garamond"/>
          <w:color w:val="000000" w:themeColor="text1"/>
          <w:sz w:val="20"/>
        </w:rPr>
        <w:t>munkavállaló munkaszerződésének fel</w:t>
      </w:r>
      <w:r w:rsidR="00990214" w:rsidRPr="00FD3021">
        <w:rPr>
          <w:rFonts w:ascii="Garamond" w:hAnsi="Garamond" w:cs="Garamond"/>
          <w:color w:val="000000" w:themeColor="text1"/>
          <w:sz w:val="20"/>
        </w:rPr>
        <w:t>mondással történő megszüntetésére</w:t>
      </w:r>
      <w:r w:rsidR="00C548FC" w:rsidRPr="00FD3021">
        <w:rPr>
          <w:rFonts w:ascii="Garamond" w:hAnsi="Garamond" w:cs="Garamond"/>
          <w:color w:val="000000" w:themeColor="text1"/>
          <w:sz w:val="20"/>
        </w:rPr>
        <w:t>.</w:t>
      </w:r>
      <w:r w:rsidR="00990214" w:rsidRPr="00FD3021">
        <w:rPr>
          <w:rFonts w:ascii="Garamond" w:hAnsi="Garamond" w:cs="Garamond"/>
          <w:color w:val="000000" w:themeColor="text1"/>
          <w:sz w:val="20"/>
        </w:rPr>
        <w:t xml:space="preserve"> </w:t>
      </w:r>
    </w:p>
    <w:p w14:paraId="4B906847" w14:textId="77777777" w:rsidR="00C548FC" w:rsidRPr="004A4F46" w:rsidRDefault="00C548FC" w:rsidP="002B24F4">
      <w:pPr>
        <w:pStyle w:val="Szvegtrzs2"/>
        <w:spacing w:after="0" w:line="240" w:lineRule="auto"/>
        <w:ind w:left="709"/>
        <w:rPr>
          <w:rFonts w:ascii="Garamond" w:hAnsi="Garamond" w:cs="Garamond"/>
          <w:sz w:val="20"/>
        </w:rPr>
      </w:pPr>
    </w:p>
    <w:p w14:paraId="7DFD4421" w14:textId="77777777" w:rsidR="002D421F" w:rsidRPr="00E51A72" w:rsidRDefault="002D421F" w:rsidP="002B24F4">
      <w:pPr>
        <w:pStyle w:val="Szvegtrzs2"/>
        <w:spacing w:after="0" w:line="240" w:lineRule="auto"/>
        <w:ind w:left="709"/>
        <w:rPr>
          <w:rFonts w:ascii="Garamond" w:hAnsi="Garamond" w:cs="Garamond"/>
          <w:sz w:val="20"/>
        </w:rPr>
      </w:pPr>
    </w:p>
    <w:p w14:paraId="782BAC1B" w14:textId="4254B9C5" w:rsidR="00D101D0" w:rsidRPr="00E51A72" w:rsidRDefault="004831D0" w:rsidP="00E45658">
      <w:pPr>
        <w:spacing w:after="0"/>
        <w:rPr>
          <w:rFonts w:ascii="Garamond" w:hAnsi="Garamond" w:cs="Garamond"/>
          <w:b/>
          <w:bCs/>
          <w:i/>
          <w:iCs/>
          <w:sz w:val="20"/>
        </w:rPr>
      </w:pPr>
      <w:r>
        <w:rPr>
          <w:rFonts w:ascii="Garamond" w:hAnsi="Garamond" w:cs="Garamond"/>
          <w:b/>
          <w:bCs/>
          <w:i/>
          <w:iCs/>
          <w:sz w:val="20"/>
        </w:rPr>
        <w:t>II.4</w:t>
      </w:r>
      <w:r w:rsidR="00C548FC" w:rsidRPr="00E51A72">
        <w:rPr>
          <w:rFonts w:ascii="Garamond" w:hAnsi="Garamond" w:cs="Garamond"/>
          <w:b/>
          <w:bCs/>
          <w:i/>
          <w:iCs/>
          <w:sz w:val="20"/>
        </w:rPr>
        <w:t>.1.2. Tudományos munkatárs munkakör</w:t>
      </w:r>
    </w:p>
    <w:p w14:paraId="3E768D68" w14:textId="77777777" w:rsidR="00D101D0" w:rsidRPr="00E51A72" w:rsidRDefault="00D101D0" w:rsidP="002B24F4">
      <w:pPr>
        <w:pStyle w:val="Szvegtrzs2"/>
        <w:spacing w:after="0" w:line="240" w:lineRule="auto"/>
        <w:ind w:left="284"/>
        <w:rPr>
          <w:rFonts w:ascii="Garamond" w:hAnsi="Garamond" w:cs="Garamond"/>
          <w:sz w:val="20"/>
        </w:rPr>
      </w:pPr>
    </w:p>
    <w:p w14:paraId="651BA386" w14:textId="5C413CA3" w:rsidR="00D101D0" w:rsidRPr="00FD3021" w:rsidRDefault="00D101D0" w:rsidP="00D101D0">
      <w:pPr>
        <w:pStyle w:val="Szvegtrzs2"/>
        <w:spacing w:after="0" w:line="240" w:lineRule="auto"/>
        <w:ind w:left="284"/>
        <w:rPr>
          <w:rFonts w:ascii="Garamond" w:hAnsi="Garamond" w:cs="Garamond"/>
          <w:color w:val="000000" w:themeColor="text1"/>
          <w:sz w:val="20"/>
        </w:rPr>
      </w:pPr>
      <w:r w:rsidRPr="00FD3021">
        <w:rPr>
          <w:rFonts w:ascii="Garamond" w:hAnsi="Garamond" w:cs="Garamond"/>
          <w:color w:val="000000" w:themeColor="text1"/>
          <w:sz w:val="20"/>
        </w:rPr>
        <w:t xml:space="preserve">A tudományos munkatárs évente beszámol kutatómunkájáról a </w:t>
      </w:r>
      <w:r w:rsidR="00C86292" w:rsidRPr="00FD3021">
        <w:rPr>
          <w:rFonts w:ascii="Garamond" w:hAnsi="Garamond" w:cs="Garamond"/>
          <w:color w:val="000000" w:themeColor="text1"/>
          <w:sz w:val="20"/>
        </w:rPr>
        <w:t>tudományos intézetigazgató</w:t>
      </w:r>
      <w:r w:rsidRPr="00FD3021">
        <w:rPr>
          <w:rFonts w:ascii="Garamond" w:hAnsi="Garamond" w:cs="Garamond"/>
          <w:color w:val="000000" w:themeColor="text1"/>
          <w:sz w:val="20"/>
        </w:rPr>
        <w:t xml:space="preserve">, továbbá a kutatócsoportja, intézete vagy a </w:t>
      </w:r>
      <w:r w:rsidR="00037238" w:rsidRPr="00FD3021">
        <w:rPr>
          <w:rFonts w:ascii="Garamond" w:hAnsi="Garamond" w:cs="Garamond"/>
          <w:color w:val="000000" w:themeColor="text1"/>
          <w:sz w:val="20"/>
        </w:rPr>
        <w:t>K</w:t>
      </w:r>
      <w:r w:rsidRPr="00FD3021">
        <w:rPr>
          <w:rFonts w:ascii="Garamond" w:hAnsi="Garamond" w:cs="Garamond"/>
          <w:color w:val="000000" w:themeColor="text1"/>
          <w:sz w:val="20"/>
        </w:rPr>
        <w:t>utatóközpont nyilvánossága előtt.</w:t>
      </w:r>
      <w:r w:rsidR="003C5856" w:rsidRPr="00FD3021">
        <w:rPr>
          <w:rFonts w:ascii="Garamond" w:hAnsi="Garamond" w:cs="Garamond"/>
          <w:color w:val="000000" w:themeColor="text1"/>
          <w:sz w:val="20"/>
        </w:rPr>
        <w:t xml:space="preserve"> </w:t>
      </w:r>
      <w:r w:rsidRPr="00FD3021">
        <w:rPr>
          <w:rFonts w:ascii="Garamond" w:hAnsi="Garamond" w:cs="Garamond"/>
          <w:color w:val="000000" w:themeColor="text1"/>
          <w:sz w:val="20"/>
        </w:rPr>
        <w:t xml:space="preserve">Amennyiben a benyújtott dokumentációk alapján a teljesítmény nem éri el a megkívánt minimális szintet, </w:t>
      </w:r>
      <w:r w:rsidR="00C86292" w:rsidRPr="00FD3021">
        <w:rPr>
          <w:rFonts w:ascii="Garamond" w:hAnsi="Garamond" w:cs="Garamond"/>
          <w:color w:val="000000" w:themeColor="text1"/>
          <w:sz w:val="20"/>
        </w:rPr>
        <w:t>az intézetigazgató</w:t>
      </w:r>
      <w:r w:rsidRPr="00FD3021">
        <w:rPr>
          <w:rFonts w:ascii="Garamond" w:hAnsi="Garamond" w:cs="Garamond"/>
          <w:color w:val="000000" w:themeColor="text1"/>
          <w:sz w:val="20"/>
        </w:rPr>
        <w:t xml:space="preserve"> </w:t>
      </w:r>
      <w:r w:rsidR="00990214" w:rsidRPr="00FD3021">
        <w:rPr>
          <w:rFonts w:ascii="Garamond" w:hAnsi="Garamond" w:cs="Garamond"/>
          <w:color w:val="000000" w:themeColor="text1"/>
          <w:sz w:val="20"/>
        </w:rPr>
        <w:t xml:space="preserve">írásbeli, indokolt </w:t>
      </w:r>
      <w:r w:rsidRPr="00FD3021">
        <w:rPr>
          <w:rFonts w:ascii="Garamond" w:hAnsi="Garamond" w:cs="Garamond"/>
          <w:color w:val="000000" w:themeColor="text1"/>
          <w:sz w:val="20"/>
        </w:rPr>
        <w:t xml:space="preserve">javaslatot tehet a </w:t>
      </w:r>
      <w:r w:rsidR="00037238" w:rsidRPr="00FD3021">
        <w:rPr>
          <w:rFonts w:ascii="Garamond" w:hAnsi="Garamond" w:cs="Garamond"/>
          <w:color w:val="000000" w:themeColor="text1"/>
          <w:sz w:val="20"/>
        </w:rPr>
        <w:t>K</w:t>
      </w:r>
      <w:r w:rsidRPr="00FD3021">
        <w:rPr>
          <w:rFonts w:ascii="Garamond" w:hAnsi="Garamond" w:cs="Garamond"/>
          <w:color w:val="000000" w:themeColor="text1"/>
          <w:sz w:val="20"/>
        </w:rPr>
        <w:t xml:space="preserve">utatóközpont főigazgatója számára a </w:t>
      </w:r>
      <w:r w:rsidR="003C5856" w:rsidRPr="00FD3021">
        <w:rPr>
          <w:rFonts w:ascii="Garamond" w:hAnsi="Garamond" w:cs="Garamond"/>
          <w:color w:val="000000" w:themeColor="text1"/>
          <w:sz w:val="20"/>
        </w:rPr>
        <w:t>munkavállaló munkaszerződésének fe</w:t>
      </w:r>
      <w:r w:rsidR="00990214" w:rsidRPr="00FD3021">
        <w:rPr>
          <w:rFonts w:ascii="Garamond" w:hAnsi="Garamond" w:cs="Garamond"/>
          <w:color w:val="000000" w:themeColor="text1"/>
          <w:sz w:val="20"/>
        </w:rPr>
        <w:t>lmondással történő megszüntetésére</w:t>
      </w:r>
      <w:r w:rsidRPr="00FD3021">
        <w:rPr>
          <w:rFonts w:ascii="Garamond" w:hAnsi="Garamond" w:cs="Garamond"/>
          <w:color w:val="000000" w:themeColor="text1"/>
          <w:sz w:val="20"/>
        </w:rPr>
        <w:t>.</w:t>
      </w:r>
    </w:p>
    <w:p w14:paraId="705D363A" w14:textId="77777777" w:rsidR="002D421F" w:rsidRPr="00FD3021" w:rsidRDefault="002D421F" w:rsidP="002B24F4">
      <w:pPr>
        <w:pStyle w:val="Szvegtrzs2"/>
        <w:spacing w:after="0" w:line="240" w:lineRule="auto"/>
        <w:ind w:left="284"/>
        <w:rPr>
          <w:rFonts w:ascii="Garamond" w:hAnsi="Garamond" w:cs="Garamond"/>
          <w:color w:val="000000" w:themeColor="text1"/>
          <w:sz w:val="20"/>
        </w:rPr>
      </w:pPr>
    </w:p>
    <w:p w14:paraId="42F63426" w14:textId="77777777" w:rsidR="00C548FC" w:rsidRPr="00FD3021" w:rsidRDefault="00C548FC" w:rsidP="002B24F4">
      <w:pPr>
        <w:pStyle w:val="Szvegtrzs2"/>
        <w:spacing w:after="0" w:line="240" w:lineRule="auto"/>
        <w:ind w:left="284"/>
        <w:rPr>
          <w:rFonts w:ascii="Garamond" w:hAnsi="Garamond" w:cs="Garamond"/>
          <w:color w:val="000000" w:themeColor="text1"/>
          <w:sz w:val="20"/>
        </w:rPr>
      </w:pPr>
    </w:p>
    <w:p w14:paraId="7A3B70FD" w14:textId="4663DA78" w:rsidR="00C548FC" w:rsidRPr="00FD3021" w:rsidRDefault="004831D0" w:rsidP="002B24F4">
      <w:pPr>
        <w:spacing w:after="0"/>
        <w:rPr>
          <w:rFonts w:ascii="Garamond" w:hAnsi="Garamond" w:cs="Garamond"/>
          <w:b/>
          <w:bCs/>
          <w:i/>
          <w:iCs/>
          <w:color w:val="000000" w:themeColor="text1"/>
          <w:sz w:val="20"/>
        </w:rPr>
      </w:pPr>
      <w:r w:rsidRPr="00FD3021">
        <w:rPr>
          <w:rFonts w:ascii="Garamond" w:hAnsi="Garamond" w:cs="Garamond"/>
          <w:b/>
          <w:bCs/>
          <w:i/>
          <w:iCs/>
          <w:color w:val="000000" w:themeColor="text1"/>
          <w:sz w:val="20"/>
        </w:rPr>
        <w:t>II.4</w:t>
      </w:r>
      <w:r w:rsidR="00C548FC" w:rsidRPr="00FD3021">
        <w:rPr>
          <w:rFonts w:ascii="Garamond" w:hAnsi="Garamond" w:cs="Garamond"/>
          <w:b/>
          <w:bCs/>
          <w:i/>
          <w:iCs/>
          <w:color w:val="000000" w:themeColor="text1"/>
          <w:sz w:val="20"/>
        </w:rPr>
        <w:t>.1.3. Tudományos főmunkatárs munkakör</w:t>
      </w:r>
    </w:p>
    <w:p w14:paraId="556A9C49" w14:textId="77777777" w:rsidR="00C548FC" w:rsidRPr="00FD3021" w:rsidRDefault="00C548FC" w:rsidP="002B24F4">
      <w:pPr>
        <w:spacing w:after="0"/>
        <w:ind w:left="360"/>
        <w:rPr>
          <w:rFonts w:ascii="Garamond" w:hAnsi="Garamond" w:cs="Garamond"/>
          <w:color w:val="000000" w:themeColor="text1"/>
          <w:sz w:val="20"/>
        </w:rPr>
      </w:pPr>
    </w:p>
    <w:p w14:paraId="75FA7874" w14:textId="4DC01800" w:rsidR="00C548FC" w:rsidRPr="00FD3021" w:rsidRDefault="00D101D0" w:rsidP="002B24F4">
      <w:pPr>
        <w:pStyle w:val="Szvegtrzs2"/>
        <w:spacing w:after="0" w:line="240" w:lineRule="auto"/>
        <w:ind w:left="284"/>
        <w:rPr>
          <w:rFonts w:ascii="Garamond" w:hAnsi="Garamond" w:cs="Garamond"/>
          <w:color w:val="000000" w:themeColor="text1"/>
          <w:sz w:val="20"/>
        </w:rPr>
      </w:pPr>
      <w:r w:rsidRPr="00FD3021">
        <w:rPr>
          <w:rFonts w:ascii="Garamond" w:hAnsi="Garamond" w:cs="Garamond"/>
          <w:color w:val="000000" w:themeColor="text1"/>
          <w:sz w:val="20"/>
        </w:rPr>
        <w:t xml:space="preserve">A tudományos főmunkatárs évente munkabeszámolót készít a megadott publikációs követelmények és munkatevékenységek alapján. Amennyiben a benyújtott dokumentációk alapján teljesítménye nem éri el a megkívánt minimális szintet, </w:t>
      </w:r>
      <w:r w:rsidR="00553B90" w:rsidRPr="00FD3021">
        <w:rPr>
          <w:rFonts w:ascii="Garamond" w:hAnsi="Garamond" w:cs="Garamond"/>
          <w:color w:val="000000" w:themeColor="text1"/>
          <w:sz w:val="20"/>
        </w:rPr>
        <w:t>a tudományos intézetigazgató</w:t>
      </w:r>
      <w:r w:rsidRPr="00FD3021">
        <w:rPr>
          <w:rFonts w:ascii="Garamond" w:hAnsi="Garamond" w:cs="Garamond"/>
          <w:color w:val="000000" w:themeColor="text1"/>
          <w:sz w:val="20"/>
        </w:rPr>
        <w:t xml:space="preserve"> </w:t>
      </w:r>
      <w:r w:rsidR="00990214" w:rsidRPr="00FD3021">
        <w:rPr>
          <w:rFonts w:ascii="Garamond" w:hAnsi="Garamond" w:cs="Garamond"/>
          <w:color w:val="000000" w:themeColor="text1"/>
          <w:sz w:val="20"/>
        </w:rPr>
        <w:t xml:space="preserve">írásbeli, indokolt </w:t>
      </w:r>
      <w:r w:rsidRPr="00FD3021">
        <w:rPr>
          <w:rFonts w:ascii="Garamond" w:hAnsi="Garamond" w:cs="Garamond"/>
          <w:color w:val="000000" w:themeColor="text1"/>
          <w:sz w:val="20"/>
        </w:rPr>
        <w:t xml:space="preserve">javaslatot tehet a </w:t>
      </w:r>
      <w:r w:rsidR="00037238" w:rsidRPr="00FD3021">
        <w:rPr>
          <w:rFonts w:ascii="Garamond" w:hAnsi="Garamond" w:cs="Garamond"/>
          <w:color w:val="000000" w:themeColor="text1"/>
          <w:sz w:val="20"/>
        </w:rPr>
        <w:t>K</w:t>
      </w:r>
      <w:r w:rsidRPr="00FD3021">
        <w:rPr>
          <w:rFonts w:ascii="Garamond" w:hAnsi="Garamond" w:cs="Garamond"/>
          <w:color w:val="000000" w:themeColor="text1"/>
          <w:sz w:val="20"/>
        </w:rPr>
        <w:t xml:space="preserve">utatóközpont főigazgatója számára a </w:t>
      </w:r>
      <w:r w:rsidR="003C5856" w:rsidRPr="00FD3021">
        <w:rPr>
          <w:rFonts w:ascii="Garamond" w:hAnsi="Garamond" w:cs="Garamond"/>
          <w:color w:val="000000" w:themeColor="text1"/>
          <w:sz w:val="20"/>
        </w:rPr>
        <w:t>munkavállaló munkaszerződésének fel</w:t>
      </w:r>
      <w:r w:rsidR="00990214" w:rsidRPr="00FD3021">
        <w:rPr>
          <w:rFonts w:ascii="Garamond" w:hAnsi="Garamond" w:cs="Garamond"/>
          <w:color w:val="000000" w:themeColor="text1"/>
          <w:sz w:val="20"/>
        </w:rPr>
        <w:t>mondással történő megszüntetésére</w:t>
      </w:r>
      <w:r w:rsidRPr="00FD3021">
        <w:rPr>
          <w:rFonts w:ascii="Garamond" w:hAnsi="Garamond" w:cs="Garamond"/>
          <w:color w:val="000000" w:themeColor="text1"/>
          <w:sz w:val="20"/>
        </w:rPr>
        <w:t>.</w:t>
      </w:r>
    </w:p>
    <w:p w14:paraId="24EBF579" w14:textId="77777777" w:rsidR="00C548FC" w:rsidRPr="00FD3021" w:rsidRDefault="00C548FC" w:rsidP="002B24F4">
      <w:pPr>
        <w:pStyle w:val="Szvegtrzs2"/>
        <w:spacing w:after="0" w:line="240" w:lineRule="auto"/>
        <w:ind w:left="709"/>
        <w:rPr>
          <w:rFonts w:ascii="Garamond" w:hAnsi="Garamond" w:cs="Garamond"/>
          <w:color w:val="000000" w:themeColor="text1"/>
          <w:sz w:val="20"/>
        </w:rPr>
      </w:pPr>
    </w:p>
    <w:p w14:paraId="0B34FC33" w14:textId="77777777" w:rsidR="002D421F" w:rsidRPr="00FD3021" w:rsidRDefault="002D421F" w:rsidP="002B24F4">
      <w:pPr>
        <w:pStyle w:val="Szvegtrzs2"/>
        <w:spacing w:after="0" w:line="240" w:lineRule="auto"/>
        <w:ind w:left="709"/>
        <w:rPr>
          <w:rFonts w:ascii="Garamond" w:hAnsi="Garamond" w:cs="Garamond"/>
          <w:color w:val="000000" w:themeColor="text1"/>
          <w:sz w:val="20"/>
        </w:rPr>
      </w:pPr>
    </w:p>
    <w:p w14:paraId="0ABBF0D2" w14:textId="4E64E6AE" w:rsidR="00C548FC" w:rsidRPr="00FD3021" w:rsidRDefault="004831D0" w:rsidP="002B24F4">
      <w:pPr>
        <w:spacing w:after="0"/>
        <w:rPr>
          <w:rFonts w:ascii="Garamond" w:hAnsi="Garamond" w:cs="Garamond"/>
          <w:b/>
          <w:bCs/>
          <w:i/>
          <w:iCs/>
          <w:color w:val="000000" w:themeColor="text1"/>
          <w:sz w:val="20"/>
        </w:rPr>
      </w:pPr>
      <w:r w:rsidRPr="00FD3021">
        <w:rPr>
          <w:rFonts w:ascii="Garamond" w:hAnsi="Garamond" w:cs="Garamond"/>
          <w:b/>
          <w:bCs/>
          <w:i/>
          <w:iCs/>
          <w:color w:val="000000" w:themeColor="text1"/>
          <w:sz w:val="20"/>
        </w:rPr>
        <w:t>II.4</w:t>
      </w:r>
      <w:r w:rsidR="00C548FC" w:rsidRPr="00FD3021">
        <w:rPr>
          <w:rFonts w:ascii="Garamond" w:hAnsi="Garamond" w:cs="Garamond"/>
          <w:b/>
          <w:bCs/>
          <w:i/>
          <w:iCs/>
          <w:color w:val="000000" w:themeColor="text1"/>
          <w:sz w:val="20"/>
        </w:rPr>
        <w:t>.1.4. Tudományos tanácsadó munkakör</w:t>
      </w:r>
    </w:p>
    <w:p w14:paraId="671255EB" w14:textId="77777777" w:rsidR="00C548FC" w:rsidRPr="00FD3021" w:rsidRDefault="00C548FC" w:rsidP="002B24F4">
      <w:pPr>
        <w:pStyle w:val="Szvegtrzs2"/>
        <w:spacing w:after="0" w:line="240" w:lineRule="auto"/>
        <w:ind w:left="993"/>
        <w:rPr>
          <w:rFonts w:ascii="Garamond" w:hAnsi="Garamond" w:cs="Garamond"/>
          <w:color w:val="000000" w:themeColor="text1"/>
          <w:sz w:val="20"/>
        </w:rPr>
      </w:pPr>
    </w:p>
    <w:p w14:paraId="457709F6" w14:textId="5D658939" w:rsidR="00C548FC" w:rsidRPr="00FD3021" w:rsidRDefault="00132438" w:rsidP="0078765B">
      <w:pPr>
        <w:pStyle w:val="Szvegtrzs2"/>
        <w:spacing w:after="0" w:line="240" w:lineRule="auto"/>
        <w:ind w:left="284"/>
        <w:rPr>
          <w:rFonts w:ascii="Garamond" w:hAnsi="Garamond" w:cs="Garamond"/>
          <w:color w:val="000000" w:themeColor="text1"/>
          <w:sz w:val="20"/>
        </w:rPr>
      </w:pPr>
      <w:r w:rsidRPr="00FD3021">
        <w:rPr>
          <w:rFonts w:ascii="Garamond" w:hAnsi="Garamond" w:cs="Garamond"/>
          <w:color w:val="000000" w:themeColor="text1"/>
          <w:sz w:val="20"/>
        </w:rPr>
        <w:t xml:space="preserve">A tudományos tanácsadó évente munkabeszámolót készít a megadott publikációs követelmények és munkatevékenységek alapján. Amennyiben a benyújtott dokumentációk alapján a teljesítmény nem éri el a megkívánt minimális szintet, </w:t>
      </w:r>
      <w:r w:rsidR="00553B90" w:rsidRPr="00FD3021">
        <w:rPr>
          <w:rFonts w:ascii="Garamond" w:hAnsi="Garamond" w:cs="Garamond"/>
          <w:color w:val="000000" w:themeColor="text1"/>
          <w:sz w:val="20"/>
        </w:rPr>
        <w:t>a tudományos intézetigazgató</w:t>
      </w:r>
      <w:r w:rsidRPr="00FD3021">
        <w:rPr>
          <w:rFonts w:ascii="Garamond" w:hAnsi="Garamond" w:cs="Garamond"/>
          <w:color w:val="000000" w:themeColor="text1"/>
          <w:sz w:val="20"/>
        </w:rPr>
        <w:t xml:space="preserve"> </w:t>
      </w:r>
      <w:r w:rsidR="00990214" w:rsidRPr="00FD3021">
        <w:rPr>
          <w:rFonts w:ascii="Garamond" w:hAnsi="Garamond" w:cs="Garamond"/>
          <w:color w:val="000000" w:themeColor="text1"/>
          <w:sz w:val="20"/>
        </w:rPr>
        <w:t xml:space="preserve">írásbeli, indokolt </w:t>
      </w:r>
      <w:r w:rsidRPr="00FD3021">
        <w:rPr>
          <w:rFonts w:ascii="Garamond" w:hAnsi="Garamond" w:cs="Garamond"/>
          <w:color w:val="000000" w:themeColor="text1"/>
          <w:sz w:val="20"/>
        </w:rPr>
        <w:t xml:space="preserve">javaslatot tehet a </w:t>
      </w:r>
      <w:r w:rsidR="00037238" w:rsidRPr="00FD3021">
        <w:rPr>
          <w:rFonts w:ascii="Garamond" w:hAnsi="Garamond" w:cs="Garamond"/>
          <w:color w:val="000000" w:themeColor="text1"/>
          <w:sz w:val="20"/>
        </w:rPr>
        <w:t>K</w:t>
      </w:r>
      <w:r w:rsidRPr="00FD3021">
        <w:rPr>
          <w:rFonts w:ascii="Garamond" w:hAnsi="Garamond" w:cs="Garamond"/>
          <w:color w:val="000000" w:themeColor="text1"/>
          <w:sz w:val="20"/>
        </w:rPr>
        <w:t xml:space="preserve">utatóközpont főigazgatója számára a </w:t>
      </w:r>
      <w:r w:rsidR="003C5856" w:rsidRPr="00FD3021">
        <w:rPr>
          <w:rFonts w:ascii="Garamond" w:hAnsi="Garamond" w:cs="Garamond"/>
          <w:color w:val="000000" w:themeColor="text1"/>
          <w:sz w:val="20"/>
        </w:rPr>
        <w:t>munkavállaló munkaszerződésének fel</w:t>
      </w:r>
      <w:r w:rsidR="00990214" w:rsidRPr="00FD3021">
        <w:rPr>
          <w:rFonts w:ascii="Garamond" w:hAnsi="Garamond" w:cs="Garamond"/>
          <w:color w:val="000000" w:themeColor="text1"/>
          <w:sz w:val="20"/>
        </w:rPr>
        <w:t>mondással történő megszüntetésére</w:t>
      </w:r>
      <w:r w:rsidRPr="00FD3021">
        <w:rPr>
          <w:rFonts w:ascii="Garamond" w:hAnsi="Garamond" w:cs="Garamond"/>
          <w:color w:val="000000" w:themeColor="text1"/>
          <w:sz w:val="20"/>
        </w:rPr>
        <w:t>.</w:t>
      </w:r>
    </w:p>
    <w:p w14:paraId="02C60A4C" w14:textId="77777777" w:rsidR="00E32515" w:rsidRPr="00064DB3" w:rsidRDefault="00E32515" w:rsidP="002B24F4">
      <w:pPr>
        <w:spacing w:after="0"/>
        <w:rPr>
          <w:rFonts w:ascii="Garamond" w:hAnsi="Garamond" w:cs="Garamond"/>
          <w:b/>
          <w:bCs/>
          <w:i/>
          <w:iCs/>
          <w:sz w:val="20"/>
        </w:rPr>
      </w:pPr>
    </w:p>
    <w:p w14:paraId="0285B69E" w14:textId="77777777" w:rsidR="002D421F" w:rsidRPr="00064DB3" w:rsidRDefault="002D421F" w:rsidP="002B24F4">
      <w:pPr>
        <w:spacing w:after="0"/>
        <w:rPr>
          <w:rFonts w:ascii="Garamond" w:hAnsi="Garamond" w:cs="Garamond"/>
          <w:b/>
          <w:bCs/>
          <w:i/>
          <w:iCs/>
          <w:sz w:val="20"/>
        </w:rPr>
      </w:pPr>
    </w:p>
    <w:p w14:paraId="5EBB76EF" w14:textId="5D510449" w:rsidR="00C548FC" w:rsidRPr="00064DB3" w:rsidRDefault="004831D0" w:rsidP="002B24F4">
      <w:pPr>
        <w:spacing w:after="0"/>
        <w:rPr>
          <w:rFonts w:ascii="Garamond" w:hAnsi="Garamond" w:cs="Garamond"/>
          <w:b/>
          <w:bCs/>
          <w:i/>
          <w:iCs/>
          <w:sz w:val="20"/>
        </w:rPr>
      </w:pPr>
      <w:r>
        <w:rPr>
          <w:rFonts w:ascii="Garamond" w:hAnsi="Garamond" w:cs="Garamond"/>
          <w:b/>
          <w:bCs/>
          <w:i/>
          <w:iCs/>
          <w:sz w:val="20"/>
        </w:rPr>
        <w:t>II.4</w:t>
      </w:r>
      <w:r w:rsidR="00C548FC" w:rsidRPr="00064DB3">
        <w:rPr>
          <w:rFonts w:ascii="Garamond" w:hAnsi="Garamond" w:cs="Garamond"/>
          <w:b/>
          <w:bCs/>
          <w:i/>
          <w:iCs/>
          <w:sz w:val="20"/>
        </w:rPr>
        <w:t>.1.5. Kutatóprofesszor munkakör</w:t>
      </w:r>
    </w:p>
    <w:p w14:paraId="58CE8DC1" w14:textId="77777777" w:rsidR="00C548FC" w:rsidRPr="00FD3021" w:rsidRDefault="00C548FC" w:rsidP="002B24F4">
      <w:pPr>
        <w:pStyle w:val="Szvegtrzs2"/>
        <w:spacing w:after="0" w:line="240" w:lineRule="auto"/>
        <w:ind w:left="993"/>
        <w:rPr>
          <w:rFonts w:ascii="Garamond" w:hAnsi="Garamond" w:cs="Garamond"/>
          <w:color w:val="000000" w:themeColor="text1"/>
          <w:sz w:val="20"/>
        </w:rPr>
      </w:pPr>
    </w:p>
    <w:p w14:paraId="0720FCA2" w14:textId="1B4E25A7" w:rsidR="00132438" w:rsidRPr="00D6728A" w:rsidRDefault="00132438" w:rsidP="00310F40">
      <w:pPr>
        <w:pStyle w:val="Szvegtrzs2"/>
        <w:spacing w:after="0" w:line="240" w:lineRule="auto"/>
        <w:ind w:left="284"/>
        <w:rPr>
          <w:rFonts w:ascii="Garamond" w:hAnsi="Garamond" w:cs="Garamond"/>
          <w:color w:val="FF0000"/>
          <w:sz w:val="20"/>
        </w:rPr>
      </w:pPr>
      <w:r w:rsidRPr="00FD3021">
        <w:rPr>
          <w:rFonts w:ascii="Garamond" w:hAnsi="Garamond" w:cs="Garamond"/>
          <w:color w:val="000000" w:themeColor="text1"/>
          <w:sz w:val="20"/>
        </w:rPr>
        <w:t xml:space="preserve">A kutatóprofesszor évente munkabeszámolót készít a megadott publikációs követelmények és munkatevékenységek alapján. Amennyiben a benyújtott dokumentációk alapján a teljesítmény nem éri el a megkívánt minimális szintet, akkor a </w:t>
      </w:r>
      <w:r w:rsidR="00037238" w:rsidRPr="00FD3021">
        <w:rPr>
          <w:rFonts w:ascii="Garamond" w:hAnsi="Garamond" w:cs="Garamond"/>
          <w:color w:val="000000" w:themeColor="text1"/>
          <w:sz w:val="20"/>
        </w:rPr>
        <w:t>K</w:t>
      </w:r>
      <w:r w:rsidRPr="00FD3021">
        <w:rPr>
          <w:rFonts w:ascii="Garamond" w:hAnsi="Garamond" w:cs="Garamond"/>
          <w:color w:val="000000" w:themeColor="text1"/>
          <w:sz w:val="20"/>
        </w:rPr>
        <w:t xml:space="preserve">utatóközpont főigazgatójának e tényt jogában áll megállapítania, </w:t>
      </w:r>
      <w:r w:rsidR="00990214" w:rsidRPr="00FD3021">
        <w:rPr>
          <w:rFonts w:ascii="Garamond" w:hAnsi="Garamond" w:cs="Garamond"/>
          <w:color w:val="000000" w:themeColor="text1"/>
          <w:sz w:val="20"/>
        </w:rPr>
        <w:t xml:space="preserve">köteles a megállapításait az adott munkavállalóval írásban közölni, </w:t>
      </w:r>
      <w:r w:rsidRPr="00FD3021">
        <w:rPr>
          <w:rFonts w:ascii="Garamond" w:hAnsi="Garamond" w:cs="Garamond"/>
          <w:color w:val="000000" w:themeColor="text1"/>
          <w:sz w:val="20"/>
        </w:rPr>
        <w:t>és</w:t>
      </w:r>
      <w:r w:rsidR="00990214" w:rsidRPr="00FD3021">
        <w:rPr>
          <w:rFonts w:ascii="Garamond" w:hAnsi="Garamond" w:cs="Garamond"/>
          <w:color w:val="000000" w:themeColor="text1"/>
          <w:sz w:val="20"/>
        </w:rPr>
        <w:t xml:space="preserve"> jogosult</w:t>
      </w:r>
      <w:r w:rsidRPr="00FD3021">
        <w:rPr>
          <w:rFonts w:ascii="Garamond" w:hAnsi="Garamond" w:cs="Garamond"/>
          <w:color w:val="000000" w:themeColor="text1"/>
          <w:sz w:val="20"/>
        </w:rPr>
        <w:t xml:space="preserve"> </w:t>
      </w:r>
      <w:r w:rsidR="001962EE" w:rsidRPr="00FD3021">
        <w:rPr>
          <w:rFonts w:ascii="Garamond" w:hAnsi="Garamond" w:cs="Garamond"/>
          <w:color w:val="000000" w:themeColor="text1"/>
          <w:sz w:val="20"/>
        </w:rPr>
        <w:t>a munkavállaló munkaszerződését fel</w:t>
      </w:r>
      <w:r w:rsidR="00990214" w:rsidRPr="00FD3021">
        <w:rPr>
          <w:rFonts w:ascii="Garamond" w:hAnsi="Garamond" w:cs="Garamond"/>
          <w:color w:val="000000" w:themeColor="text1"/>
          <w:sz w:val="20"/>
        </w:rPr>
        <w:t>mondással megszüntetni</w:t>
      </w:r>
      <w:r w:rsidRPr="00D6728A">
        <w:rPr>
          <w:rFonts w:ascii="Garamond" w:hAnsi="Garamond" w:cs="Garamond"/>
          <w:color w:val="FF0000"/>
          <w:sz w:val="20"/>
        </w:rPr>
        <w:t>.</w:t>
      </w:r>
    </w:p>
    <w:p w14:paraId="46DB35AB" w14:textId="77777777" w:rsidR="00C548FC" w:rsidRPr="00E51A72" w:rsidRDefault="00C548FC" w:rsidP="002B24F4">
      <w:pPr>
        <w:spacing w:after="0"/>
        <w:rPr>
          <w:rFonts w:ascii="Garamond" w:hAnsi="Garamond" w:cs="Garamond"/>
          <w:sz w:val="20"/>
        </w:rPr>
      </w:pPr>
    </w:p>
    <w:p w14:paraId="62A6C18D" w14:textId="0BF03CCC" w:rsidR="0040690B" w:rsidRPr="00064DB3" w:rsidRDefault="004831D0" w:rsidP="00AA4145">
      <w:pPr>
        <w:pStyle w:val="Cmsor1"/>
        <w:jc w:val="center"/>
        <w:rPr>
          <w:rFonts w:ascii="Garamond" w:hAnsi="Garamond"/>
          <w:sz w:val="20"/>
        </w:rPr>
      </w:pPr>
      <w:r w:rsidRPr="00990214">
        <w:rPr>
          <w:rFonts w:ascii="Garamond" w:hAnsi="Garamond"/>
          <w:sz w:val="20"/>
        </w:rPr>
        <w:t>II.5</w:t>
      </w:r>
      <w:r w:rsidR="00BB1422" w:rsidRPr="00990214">
        <w:rPr>
          <w:rFonts w:ascii="Garamond" w:hAnsi="Garamond"/>
          <w:sz w:val="20"/>
        </w:rPr>
        <w:t xml:space="preserve">. </w:t>
      </w:r>
      <w:r w:rsidR="00AA4145" w:rsidRPr="00990214">
        <w:rPr>
          <w:rFonts w:ascii="Garamond" w:hAnsi="Garamond"/>
          <w:sz w:val="20"/>
        </w:rPr>
        <w:t>SAJÁTOSSÁGOK, KIVÉTELEK</w:t>
      </w:r>
    </w:p>
    <w:p w14:paraId="325C35A9" w14:textId="20073842" w:rsidR="00AA4145" w:rsidRPr="003C04B7" w:rsidRDefault="00AA4145" w:rsidP="00AA4145">
      <w:pPr>
        <w:spacing w:after="0"/>
        <w:rPr>
          <w:rFonts w:ascii="Garamond" w:hAnsi="Garamond" w:cs="Garamond"/>
          <w:sz w:val="20"/>
        </w:rPr>
      </w:pPr>
      <w:r w:rsidRPr="003C04B7">
        <w:rPr>
          <w:rFonts w:ascii="Garamond" w:hAnsi="Garamond" w:cs="Garamond"/>
          <w:sz w:val="20"/>
        </w:rPr>
        <w:t>Az értékelési eljárás során hamis adatokat közlő kutatóval szemben a munka törvénykönyvéről szóló 2012. évi I. törvény (a továbbiakban: Mt.) 56. §-a szerint</w:t>
      </w:r>
      <w:r w:rsidR="00990214">
        <w:rPr>
          <w:rFonts w:ascii="Garamond" w:hAnsi="Garamond" w:cs="Garamond"/>
          <w:sz w:val="20"/>
        </w:rPr>
        <w:t>, munkaszerződésben vagy kollektív szerződésben</w:t>
      </w:r>
      <w:r w:rsidRPr="003C04B7">
        <w:rPr>
          <w:rFonts w:ascii="Garamond" w:hAnsi="Garamond" w:cs="Garamond"/>
          <w:sz w:val="20"/>
        </w:rPr>
        <w:t xml:space="preserve"> szabályozott hátrányos jogkövetkezmények állapíthatók meg, </w:t>
      </w:r>
      <w:r w:rsidR="00990214">
        <w:rPr>
          <w:rFonts w:ascii="Garamond" w:hAnsi="Garamond" w:cs="Garamond"/>
          <w:sz w:val="20"/>
        </w:rPr>
        <w:t xml:space="preserve">illetve amennyiben annak feltételei fennállnak </w:t>
      </w:r>
      <w:r w:rsidRPr="003C04B7">
        <w:rPr>
          <w:rFonts w:ascii="Garamond" w:hAnsi="Garamond" w:cs="Garamond"/>
          <w:sz w:val="20"/>
        </w:rPr>
        <w:t xml:space="preserve">az Mt. 78. §-a alapján </w:t>
      </w:r>
      <w:r w:rsidR="00990214">
        <w:rPr>
          <w:rFonts w:ascii="Garamond" w:hAnsi="Garamond" w:cs="Garamond"/>
          <w:sz w:val="20"/>
        </w:rPr>
        <w:t>a munkaviszony azonnali hatályú felmentéssel történő megszüntetésére</w:t>
      </w:r>
      <w:r w:rsidRPr="003C04B7">
        <w:rPr>
          <w:rFonts w:ascii="Garamond" w:hAnsi="Garamond" w:cs="Garamond"/>
          <w:sz w:val="20"/>
        </w:rPr>
        <w:t xml:space="preserve"> kerülhet sor.</w:t>
      </w:r>
    </w:p>
    <w:p w14:paraId="16835C67" w14:textId="77777777" w:rsidR="00AA4145" w:rsidRPr="003C04B7" w:rsidRDefault="00AA4145" w:rsidP="00AA4145">
      <w:pPr>
        <w:spacing w:after="0"/>
        <w:rPr>
          <w:rFonts w:ascii="Garamond" w:hAnsi="Garamond" w:cs="Garamond"/>
          <w:sz w:val="20"/>
        </w:rPr>
      </w:pPr>
    </w:p>
    <w:p w14:paraId="487CA440" w14:textId="120D20CB" w:rsidR="00AA4145" w:rsidRPr="003C04B7" w:rsidRDefault="00AA4145" w:rsidP="00AA4145">
      <w:pPr>
        <w:spacing w:after="0"/>
        <w:rPr>
          <w:rFonts w:ascii="Garamond" w:hAnsi="Garamond" w:cs="Garamond"/>
          <w:sz w:val="20"/>
        </w:rPr>
      </w:pPr>
      <w:r w:rsidRPr="003C04B7">
        <w:rPr>
          <w:rFonts w:ascii="Garamond" w:hAnsi="Garamond" w:cs="Garamond"/>
          <w:sz w:val="20"/>
        </w:rPr>
        <w:t xml:space="preserve">A főigazgató </w:t>
      </w:r>
      <w:r w:rsidR="0020267C" w:rsidRPr="003C04B7">
        <w:rPr>
          <w:rFonts w:ascii="Garamond" w:hAnsi="Garamond" w:cs="Garamond"/>
          <w:sz w:val="20"/>
        </w:rPr>
        <w:t xml:space="preserve">a </w:t>
      </w:r>
      <w:r w:rsidR="00037238">
        <w:rPr>
          <w:rFonts w:ascii="Garamond" w:hAnsi="Garamond" w:cs="Garamond"/>
          <w:sz w:val="20"/>
        </w:rPr>
        <w:t>K</w:t>
      </w:r>
      <w:r w:rsidR="0020267C" w:rsidRPr="003C04B7">
        <w:rPr>
          <w:rFonts w:ascii="Garamond" w:hAnsi="Garamond" w:cs="Garamond"/>
          <w:sz w:val="20"/>
        </w:rPr>
        <w:t>utatóközpont céljait szolgáló egyéb feladat figyelembevételével, különösen indokolt esetben</w:t>
      </w:r>
      <w:r w:rsidR="00B92E77" w:rsidRPr="003C04B7">
        <w:rPr>
          <w:rFonts w:ascii="Garamond" w:hAnsi="Garamond" w:cs="Garamond"/>
          <w:sz w:val="20"/>
        </w:rPr>
        <w:t xml:space="preserve"> </w:t>
      </w:r>
      <w:r w:rsidR="005620EA">
        <w:rPr>
          <w:rFonts w:ascii="Garamond" w:hAnsi="Garamond" w:cs="Garamond"/>
          <w:sz w:val="20"/>
        </w:rPr>
        <w:t>–</w:t>
      </w:r>
      <w:r w:rsidR="00B92E77" w:rsidRPr="003C04B7">
        <w:rPr>
          <w:rFonts w:ascii="Garamond" w:hAnsi="Garamond" w:cs="Garamond"/>
          <w:sz w:val="20"/>
        </w:rPr>
        <w:t xml:space="preserve"> a tudományos intézetigazgató javaslatára </w:t>
      </w:r>
      <w:r w:rsidR="005620EA">
        <w:rPr>
          <w:rFonts w:ascii="Garamond" w:hAnsi="Garamond" w:cs="Garamond"/>
          <w:sz w:val="20"/>
        </w:rPr>
        <w:t>–</w:t>
      </w:r>
      <w:r w:rsidRPr="003C04B7">
        <w:rPr>
          <w:rFonts w:ascii="Garamond" w:hAnsi="Garamond" w:cs="Garamond"/>
          <w:sz w:val="20"/>
        </w:rPr>
        <w:t xml:space="preserve"> eltérhet a munkakörre elő</w:t>
      </w:r>
      <w:r w:rsidR="00FF2D80" w:rsidRPr="003C04B7">
        <w:rPr>
          <w:rFonts w:ascii="Garamond" w:hAnsi="Garamond" w:cs="Garamond"/>
          <w:sz w:val="20"/>
        </w:rPr>
        <w:t xml:space="preserve">írt </w:t>
      </w:r>
      <w:r w:rsidR="00990214">
        <w:rPr>
          <w:rFonts w:ascii="Garamond" w:hAnsi="Garamond" w:cs="Garamond"/>
          <w:sz w:val="20"/>
        </w:rPr>
        <w:t>teljesítmény</w:t>
      </w:r>
      <w:r w:rsidR="00FF2D80" w:rsidRPr="003C04B7">
        <w:rPr>
          <w:rFonts w:ascii="Garamond" w:hAnsi="Garamond" w:cs="Garamond"/>
          <w:sz w:val="20"/>
        </w:rPr>
        <w:t>követelményektő</w:t>
      </w:r>
      <w:r w:rsidRPr="003C04B7">
        <w:rPr>
          <w:rFonts w:ascii="Garamond" w:hAnsi="Garamond" w:cs="Garamond"/>
          <w:sz w:val="20"/>
        </w:rPr>
        <w:t xml:space="preserve">l. </w:t>
      </w:r>
      <w:r w:rsidR="00F90378" w:rsidRPr="003C04B7">
        <w:rPr>
          <w:rFonts w:ascii="Garamond" w:hAnsi="Garamond" w:cs="Garamond"/>
          <w:sz w:val="20"/>
        </w:rPr>
        <w:t xml:space="preserve">Az erről szóló, </w:t>
      </w:r>
      <w:r w:rsidR="003D407D" w:rsidRPr="003C04B7">
        <w:rPr>
          <w:rFonts w:ascii="Garamond" w:hAnsi="Garamond" w:cs="Garamond"/>
          <w:sz w:val="20"/>
        </w:rPr>
        <w:t>a hatályba lépés időpontját és az érvényesség határidejét tartalmazó</w:t>
      </w:r>
      <w:r w:rsidR="00F90378" w:rsidRPr="003C04B7">
        <w:rPr>
          <w:rFonts w:ascii="Garamond" w:hAnsi="Garamond" w:cs="Garamond"/>
          <w:sz w:val="20"/>
        </w:rPr>
        <w:t xml:space="preserve"> döntést a </w:t>
      </w:r>
      <w:r w:rsidR="001962EE">
        <w:rPr>
          <w:rFonts w:ascii="Garamond" w:hAnsi="Garamond" w:cs="Garamond"/>
          <w:sz w:val="20"/>
        </w:rPr>
        <w:t xml:space="preserve">munkavállalóval </w:t>
      </w:r>
      <w:r w:rsidR="003D407D" w:rsidRPr="003C04B7">
        <w:rPr>
          <w:rFonts w:ascii="Garamond" w:hAnsi="Garamond" w:cs="Garamond"/>
          <w:sz w:val="20"/>
        </w:rPr>
        <w:t xml:space="preserve">és a tudományos intézetigazgatóval </w:t>
      </w:r>
      <w:r w:rsidR="00F90378" w:rsidRPr="003C04B7">
        <w:rPr>
          <w:rFonts w:ascii="Garamond" w:hAnsi="Garamond" w:cs="Garamond"/>
          <w:sz w:val="20"/>
        </w:rPr>
        <w:t>írásban közölni kell.</w:t>
      </w:r>
    </w:p>
    <w:p w14:paraId="70B5F401" w14:textId="77777777" w:rsidR="00AA4145" w:rsidRPr="003C04B7" w:rsidRDefault="00AA4145" w:rsidP="00AA4145">
      <w:pPr>
        <w:spacing w:after="0"/>
        <w:rPr>
          <w:rFonts w:ascii="Garamond" w:hAnsi="Garamond" w:cs="Garamond"/>
          <w:sz w:val="20"/>
        </w:rPr>
      </w:pPr>
    </w:p>
    <w:p w14:paraId="0F5EB284" w14:textId="77777777" w:rsidR="00AA4145" w:rsidRPr="003C04B7" w:rsidRDefault="00FF2D80" w:rsidP="00AA4145">
      <w:pPr>
        <w:spacing w:after="0"/>
        <w:rPr>
          <w:rFonts w:ascii="Garamond" w:hAnsi="Garamond" w:cs="Garamond"/>
          <w:sz w:val="20"/>
        </w:rPr>
      </w:pPr>
      <w:r w:rsidRPr="003C04B7">
        <w:rPr>
          <w:rFonts w:ascii="Garamond" w:hAnsi="Garamond" w:cs="Garamond"/>
          <w:sz w:val="20"/>
        </w:rPr>
        <w:t>Részmunkaidő</w:t>
      </w:r>
      <w:r w:rsidR="00AA4145" w:rsidRPr="003C04B7">
        <w:rPr>
          <w:rFonts w:ascii="Garamond" w:hAnsi="Garamond" w:cs="Garamond"/>
          <w:sz w:val="20"/>
        </w:rPr>
        <w:t>s tudományos munkakörben dolgozó mun</w:t>
      </w:r>
      <w:r w:rsidRPr="003C04B7">
        <w:rPr>
          <w:rFonts w:ascii="Garamond" w:hAnsi="Garamond" w:cs="Garamond"/>
          <w:sz w:val="20"/>
        </w:rPr>
        <w:t>katárs teljesítményét a munkaidő részarányának megfelelő</w:t>
      </w:r>
      <w:r w:rsidR="00AA4145" w:rsidRPr="003C04B7">
        <w:rPr>
          <w:rFonts w:ascii="Garamond" w:hAnsi="Garamond" w:cs="Garamond"/>
          <w:sz w:val="20"/>
        </w:rPr>
        <w:t>en kell értékelni.</w:t>
      </w:r>
    </w:p>
    <w:p w14:paraId="3EF33803" w14:textId="77777777" w:rsidR="00933509" w:rsidRPr="003C04B7" w:rsidRDefault="00933509" w:rsidP="00AA4145">
      <w:pPr>
        <w:spacing w:after="0"/>
        <w:rPr>
          <w:rFonts w:ascii="Garamond" w:hAnsi="Garamond" w:cs="Garamond"/>
          <w:sz w:val="20"/>
        </w:rPr>
      </w:pPr>
    </w:p>
    <w:p w14:paraId="13B89E90" w14:textId="4530D587" w:rsidR="00AA4145" w:rsidRPr="001962EE" w:rsidRDefault="00933509" w:rsidP="00AA4145">
      <w:pPr>
        <w:spacing w:after="0"/>
        <w:rPr>
          <w:rFonts w:ascii="Garamond" w:hAnsi="Garamond" w:cs="Garamond"/>
          <w:sz w:val="20"/>
        </w:rPr>
      </w:pPr>
      <w:r w:rsidRPr="00E51A72">
        <w:rPr>
          <w:rFonts w:ascii="Garamond" w:hAnsi="Garamond" w:cs="Garamond"/>
          <w:sz w:val="20"/>
        </w:rPr>
        <w:t>A köve</w:t>
      </w:r>
      <w:r w:rsidR="00F02053" w:rsidRPr="00064DB3">
        <w:rPr>
          <w:rFonts w:ascii="Garamond" w:hAnsi="Garamond" w:cs="Garamond"/>
          <w:sz w:val="20"/>
        </w:rPr>
        <w:t xml:space="preserve">telményrendszer nem terjed ki </w:t>
      </w:r>
      <w:r w:rsidR="001962EE">
        <w:rPr>
          <w:rFonts w:ascii="Garamond" w:hAnsi="Garamond" w:cs="Garamond"/>
          <w:sz w:val="20"/>
        </w:rPr>
        <w:t xml:space="preserve">a </w:t>
      </w:r>
      <w:r w:rsidR="00F02053" w:rsidRPr="00064DB3">
        <w:rPr>
          <w:rFonts w:ascii="Garamond" w:hAnsi="Garamond" w:cs="Garamond"/>
          <w:sz w:val="20"/>
        </w:rPr>
        <w:t>„kutató professor e</w:t>
      </w:r>
      <w:r w:rsidRPr="00064DB3">
        <w:rPr>
          <w:rFonts w:ascii="Garamond" w:hAnsi="Garamond" w:cs="Garamond"/>
          <w:sz w:val="20"/>
        </w:rPr>
        <w:t xml:space="preserve">meritus” címmel rendelkező személyekre, abban az esetben, ha a kutatóközponttal nem állnak </w:t>
      </w:r>
      <w:r w:rsidR="001962EE">
        <w:rPr>
          <w:rFonts w:ascii="Garamond" w:hAnsi="Garamond" w:cs="Garamond"/>
          <w:sz w:val="20"/>
        </w:rPr>
        <w:t>munkaviszonyban</w:t>
      </w:r>
      <w:r w:rsidR="00B26782" w:rsidRPr="00064DB3">
        <w:rPr>
          <w:rFonts w:ascii="Garamond" w:hAnsi="Garamond" w:cs="Garamond"/>
          <w:sz w:val="20"/>
        </w:rPr>
        <w:t xml:space="preserve">. </w:t>
      </w:r>
    </w:p>
    <w:p w14:paraId="2CA7BB21" w14:textId="77777777" w:rsidR="00C548FC" w:rsidRPr="004A4F46" w:rsidRDefault="00C548FC" w:rsidP="002B24F4">
      <w:pPr>
        <w:tabs>
          <w:tab w:val="left" w:pos="360"/>
        </w:tabs>
        <w:spacing w:after="0"/>
        <w:rPr>
          <w:rFonts w:ascii="Garamond" w:hAnsi="Garamond" w:cs="Garamond"/>
          <w:sz w:val="20"/>
        </w:rPr>
      </w:pPr>
    </w:p>
    <w:p w14:paraId="39C29909" w14:textId="553AAF66" w:rsidR="00C548FC" w:rsidRPr="00E51A72" w:rsidRDefault="004831D0" w:rsidP="002B24F4">
      <w:pPr>
        <w:pStyle w:val="Cmsor1"/>
        <w:spacing w:before="0" w:after="0"/>
        <w:jc w:val="center"/>
        <w:rPr>
          <w:rFonts w:ascii="Garamond" w:hAnsi="Garamond" w:cs="Garamond"/>
          <w:i/>
          <w:iCs/>
          <w:sz w:val="20"/>
        </w:rPr>
      </w:pPr>
      <w:r>
        <w:rPr>
          <w:rFonts w:ascii="Garamond" w:hAnsi="Garamond" w:cs="Garamond"/>
          <w:sz w:val="20"/>
        </w:rPr>
        <w:t>II.6</w:t>
      </w:r>
      <w:r w:rsidR="00C548FC" w:rsidRPr="00E51A72">
        <w:rPr>
          <w:rFonts w:ascii="Garamond" w:hAnsi="Garamond" w:cs="Garamond"/>
          <w:sz w:val="20"/>
        </w:rPr>
        <w:t xml:space="preserve">. </w:t>
      </w:r>
      <w:r w:rsidR="00DA20E2" w:rsidRPr="00E51A72">
        <w:rPr>
          <w:rFonts w:ascii="Garamond" w:hAnsi="Garamond" w:cs="Garamond"/>
          <w:sz w:val="20"/>
        </w:rPr>
        <w:t>ELJÁRÁSI SZABÁLYOK</w:t>
      </w:r>
    </w:p>
    <w:p w14:paraId="7975C303" w14:textId="77777777" w:rsidR="00C548FC" w:rsidRPr="00E51A72" w:rsidRDefault="00C548FC" w:rsidP="002B24F4">
      <w:pPr>
        <w:spacing w:after="0"/>
        <w:rPr>
          <w:rFonts w:ascii="Garamond" w:hAnsi="Garamond" w:cs="Garamond"/>
          <w:sz w:val="20"/>
        </w:rPr>
      </w:pPr>
    </w:p>
    <w:p w14:paraId="35C734A4" w14:textId="5D3844AC" w:rsidR="00DA20E2" w:rsidRPr="00E51A72" w:rsidRDefault="004831D0" w:rsidP="002B24F4">
      <w:pPr>
        <w:spacing w:after="0"/>
        <w:rPr>
          <w:rFonts w:ascii="Garamond" w:hAnsi="Garamond" w:cs="Garamond"/>
          <w:b/>
          <w:sz w:val="20"/>
        </w:rPr>
      </w:pPr>
      <w:r>
        <w:rPr>
          <w:rFonts w:ascii="Garamond" w:hAnsi="Garamond" w:cs="Garamond"/>
          <w:b/>
          <w:sz w:val="20"/>
        </w:rPr>
        <w:t>II.6</w:t>
      </w:r>
      <w:r w:rsidR="00DA20E2" w:rsidRPr="00E51A72">
        <w:rPr>
          <w:rFonts w:ascii="Garamond" w:hAnsi="Garamond" w:cs="Garamond"/>
          <w:b/>
          <w:sz w:val="20"/>
        </w:rPr>
        <w:t>.1. Általános szabályok</w:t>
      </w:r>
    </w:p>
    <w:p w14:paraId="363B3672" w14:textId="77777777" w:rsidR="00DA20E2" w:rsidRPr="00E51A72" w:rsidRDefault="00DA20E2" w:rsidP="002B24F4">
      <w:pPr>
        <w:spacing w:after="0"/>
        <w:rPr>
          <w:rFonts w:ascii="Garamond" w:hAnsi="Garamond" w:cs="Garamond"/>
          <w:b/>
          <w:sz w:val="20"/>
        </w:rPr>
      </w:pPr>
    </w:p>
    <w:p w14:paraId="18A4761A" w14:textId="2FC504E3" w:rsidR="00DA20E2" w:rsidRPr="003C04B7" w:rsidRDefault="00DA20E2" w:rsidP="00DA20E2">
      <w:pPr>
        <w:spacing w:after="0"/>
        <w:rPr>
          <w:rFonts w:ascii="Garamond" w:hAnsi="Garamond" w:cs="Garamond"/>
          <w:sz w:val="20"/>
        </w:rPr>
      </w:pPr>
      <w:r w:rsidRPr="003C04B7">
        <w:rPr>
          <w:rFonts w:ascii="Garamond" w:hAnsi="Garamond" w:cs="Garamond"/>
          <w:bCs/>
          <w:sz w:val="20"/>
        </w:rPr>
        <w:t>A</w:t>
      </w:r>
      <w:r w:rsidR="00C24809">
        <w:rPr>
          <w:rFonts w:ascii="Garamond" w:hAnsi="Garamond" w:cs="Garamond"/>
          <w:bCs/>
          <w:sz w:val="20"/>
        </w:rPr>
        <w:t xml:space="preserve">z </w:t>
      </w:r>
      <w:r w:rsidR="00944D4C">
        <w:rPr>
          <w:rFonts w:ascii="Garamond" w:hAnsi="Garamond" w:cs="Garamond"/>
          <w:bCs/>
          <w:sz w:val="20"/>
        </w:rPr>
        <w:t>alkalmazási feltételekkel</w:t>
      </w:r>
      <w:r w:rsidRPr="003C04B7">
        <w:rPr>
          <w:rFonts w:ascii="Garamond" w:hAnsi="Garamond" w:cs="Garamond"/>
          <w:bCs/>
          <w:sz w:val="20"/>
        </w:rPr>
        <w:t xml:space="preserve">, </w:t>
      </w:r>
      <w:r w:rsidR="00C24809">
        <w:rPr>
          <w:rFonts w:ascii="Garamond" w:hAnsi="Garamond" w:cs="Garamond"/>
          <w:bCs/>
          <w:sz w:val="20"/>
        </w:rPr>
        <w:t xml:space="preserve">az </w:t>
      </w:r>
      <w:r w:rsidR="00C365D5">
        <w:rPr>
          <w:rFonts w:ascii="Garamond" w:hAnsi="Garamond" w:cs="Garamond"/>
          <w:bCs/>
          <w:sz w:val="20"/>
        </w:rPr>
        <w:t>alkalmazási feltételek változásával</w:t>
      </w:r>
      <w:r w:rsidRPr="003C04B7">
        <w:rPr>
          <w:rFonts w:ascii="Garamond" w:hAnsi="Garamond" w:cs="Garamond"/>
          <w:bCs/>
          <w:sz w:val="20"/>
        </w:rPr>
        <w:t xml:space="preserve"> és az értékelésekkel kapcsolatos minden ügyben – a kutatóközponti Szervezeti és m</w:t>
      </w:r>
      <w:r w:rsidRPr="003C04B7">
        <w:rPr>
          <w:rFonts w:ascii="Garamond" w:hAnsi="Garamond" w:cs="Garamond"/>
          <w:sz w:val="20"/>
        </w:rPr>
        <w:t>ű</w:t>
      </w:r>
      <w:r w:rsidRPr="003C04B7">
        <w:rPr>
          <w:rFonts w:ascii="Garamond" w:hAnsi="Garamond" w:cs="Garamond"/>
          <w:bCs/>
          <w:sz w:val="20"/>
        </w:rPr>
        <w:t>ködési szabályzatnak megfelel</w:t>
      </w:r>
      <w:r w:rsidRPr="003C04B7">
        <w:rPr>
          <w:rFonts w:ascii="Garamond" w:hAnsi="Garamond" w:cs="Garamond"/>
          <w:sz w:val="20"/>
        </w:rPr>
        <w:t>ő</w:t>
      </w:r>
      <w:r w:rsidRPr="003C04B7">
        <w:rPr>
          <w:rFonts w:ascii="Garamond" w:hAnsi="Garamond" w:cs="Garamond"/>
          <w:bCs/>
          <w:sz w:val="20"/>
        </w:rPr>
        <w:t>en - a végs</w:t>
      </w:r>
      <w:r w:rsidRPr="003C04B7">
        <w:rPr>
          <w:rFonts w:ascii="Garamond" w:hAnsi="Garamond" w:cs="Garamond"/>
          <w:sz w:val="20"/>
        </w:rPr>
        <w:t xml:space="preserve">ő </w:t>
      </w:r>
      <w:r w:rsidRPr="003C04B7">
        <w:rPr>
          <w:rFonts w:ascii="Garamond" w:hAnsi="Garamond" w:cs="Garamond"/>
          <w:bCs/>
          <w:sz w:val="20"/>
        </w:rPr>
        <w:t>döntés a f</w:t>
      </w:r>
      <w:r w:rsidRPr="003C04B7">
        <w:rPr>
          <w:rFonts w:ascii="Garamond" w:hAnsi="Garamond" w:cs="Garamond"/>
          <w:sz w:val="20"/>
        </w:rPr>
        <w:t>ő</w:t>
      </w:r>
      <w:r w:rsidRPr="003C04B7">
        <w:rPr>
          <w:rFonts w:ascii="Garamond" w:hAnsi="Garamond" w:cs="Garamond"/>
          <w:bCs/>
          <w:sz w:val="20"/>
        </w:rPr>
        <w:t>igazgatóé</w:t>
      </w:r>
      <w:r w:rsidRPr="003C04B7">
        <w:rPr>
          <w:rFonts w:ascii="Garamond" w:hAnsi="Garamond" w:cs="Garamond"/>
          <w:sz w:val="20"/>
        </w:rPr>
        <w:t>, így ilyen jellegű ügyekben a kérelmeket is hozzá kell címezni.</w:t>
      </w:r>
    </w:p>
    <w:p w14:paraId="7853903E" w14:textId="77777777" w:rsidR="00DA20E2" w:rsidRPr="00E51A72" w:rsidRDefault="00DA20E2" w:rsidP="002B24F4">
      <w:pPr>
        <w:spacing w:after="0"/>
        <w:rPr>
          <w:rFonts w:ascii="Garamond" w:hAnsi="Garamond" w:cs="Garamond"/>
          <w:b/>
          <w:sz w:val="20"/>
        </w:rPr>
      </w:pPr>
    </w:p>
    <w:p w14:paraId="38D1A1B2" w14:textId="34593C5A" w:rsidR="00BC1357" w:rsidRPr="003C04B7" w:rsidRDefault="004831D0" w:rsidP="00BC1357">
      <w:pPr>
        <w:spacing w:after="0"/>
        <w:rPr>
          <w:rFonts w:ascii="Garamond" w:hAnsi="Garamond" w:cs="Garamond"/>
          <w:b/>
          <w:sz w:val="20"/>
        </w:rPr>
      </w:pPr>
      <w:r>
        <w:rPr>
          <w:rFonts w:ascii="Garamond" w:hAnsi="Garamond" w:cs="Garamond"/>
          <w:b/>
          <w:sz w:val="20"/>
        </w:rPr>
        <w:t>II.6</w:t>
      </w:r>
      <w:r w:rsidR="00DA20E2" w:rsidRPr="00064DB3">
        <w:rPr>
          <w:rFonts w:ascii="Garamond" w:hAnsi="Garamond" w:cs="Garamond"/>
          <w:b/>
          <w:sz w:val="20"/>
        </w:rPr>
        <w:t xml:space="preserve">.2. </w:t>
      </w:r>
      <w:r w:rsidR="00BC1357" w:rsidRPr="003C04B7">
        <w:rPr>
          <w:rFonts w:ascii="Garamond" w:hAnsi="Garamond" w:cs="Garamond"/>
          <w:b/>
          <w:sz w:val="20"/>
        </w:rPr>
        <w:t>Tudományos munkakörbe</w:t>
      </w:r>
      <w:r w:rsidR="00174BE7">
        <w:rPr>
          <w:rFonts w:ascii="Garamond" w:hAnsi="Garamond" w:cs="Garamond"/>
          <w:b/>
          <w:sz w:val="20"/>
        </w:rPr>
        <w:t>n</w:t>
      </w:r>
      <w:r w:rsidR="00BC1357" w:rsidRPr="003C04B7">
        <w:rPr>
          <w:rFonts w:ascii="Garamond" w:hAnsi="Garamond" w:cs="Garamond"/>
          <w:b/>
          <w:sz w:val="20"/>
        </w:rPr>
        <w:t xml:space="preserve"> történő </w:t>
      </w:r>
      <w:r w:rsidR="005C7D6C">
        <w:rPr>
          <w:rFonts w:ascii="Garamond" w:hAnsi="Garamond" w:cs="Garamond"/>
          <w:b/>
          <w:sz w:val="20"/>
        </w:rPr>
        <w:t>alkalmazás</w:t>
      </w:r>
      <w:r w:rsidR="00BC1357" w:rsidRPr="003C04B7">
        <w:rPr>
          <w:rFonts w:ascii="Garamond" w:hAnsi="Garamond" w:cs="Garamond"/>
          <w:b/>
          <w:sz w:val="20"/>
        </w:rPr>
        <w:t xml:space="preserve"> és a magasabb tudományos munkakörbe</w:t>
      </w:r>
      <w:r w:rsidR="00C24809">
        <w:rPr>
          <w:rFonts w:ascii="Garamond" w:hAnsi="Garamond" w:cs="Garamond"/>
          <w:b/>
          <w:sz w:val="20"/>
        </w:rPr>
        <w:t>n</w:t>
      </w:r>
      <w:r w:rsidR="00BC1357" w:rsidRPr="003C04B7">
        <w:rPr>
          <w:rFonts w:ascii="Garamond" w:hAnsi="Garamond" w:cs="Garamond"/>
          <w:b/>
          <w:sz w:val="20"/>
        </w:rPr>
        <w:t xml:space="preserve"> történő </w:t>
      </w:r>
      <w:r w:rsidR="00C24809">
        <w:rPr>
          <w:rFonts w:ascii="Garamond" w:hAnsi="Garamond" w:cs="Garamond"/>
          <w:b/>
          <w:sz w:val="20"/>
        </w:rPr>
        <w:t>alkalmazás</w:t>
      </w:r>
      <w:r w:rsidR="00BC1357" w:rsidRPr="003C04B7">
        <w:rPr>
          <w:rFonts w:ascii="Garamond" w:hAnsi="Garamond" w:cs="Garamond"/>
          <w:b/>
          <w:sz w:val="20"/>
        </w:rPr>
        <w:t xml:space="preserve"> ügyrendje</w:t>
      </w:r>
    </w:p>
    <w:p w14:paraId="5D34F737" w14:textId="1399923B" w:rsidR="00DA20E2" w:rsidRDefault="00DA20E2" w:rsidP="002B24F4">
      <w:pPr>
        <w:spacing w:after="0"/>
        <w:rPr>
          <w:rFonts w:ascii="Garamond" w:hAnsi="Garamond" w:cs="Garamond"/>
          <w:b/>
          <w:sz w:val="20"/>
        </w:rPr>
      </w:pPr>
    </w:p>
    <w:p w14:paraId="61C78B42" w14:textId="78076342" w:rsidR="006151E8" w:rsidRPr="003C04B7" w:rsidRDefault="00407973" w:rsidP="00BC1357">
      <w:pPr>
        <w:spacing w:after="0"/>
        <w:rPr>
          <w:rFonts w:ascii="Garamond" w:hAnsi="Garamond" w:cs="Garamond"/>
          <w:sz w:val="20"/>
        </w:rPr>
      </w:pPr>
      <w:r w:rsidRPr="003C04B7">
        <w:rPr>
          <w:rFonts w:ascii="Garamond" w:hAnsi="Garamond" w:cs="Garamond"/>
          <w:bCs/>
          <w:sz w:val="20"/>
        </w:rPr>
        <w:t xml:space="preserve">A munkavállaló </w:t>
      </w:r>
      <w:r w:rsidR="009545F3" w:rsidRPr="00ED2860">
        <w:rPr>
          <w:rFonts w:ascii="Garamond" w:hAnsi="Garamond" w:cs="Garamond"/>
          <w:bCs/>
          <w:sz w:val="20"/>
        </w:rPr>
        <w:t>tudományos teljesít</w:t>
      </w:r>
      <w:r w:rsidR="00944D4C">
        <w:rPr>
          <w:rFonts w:ascii="Garamond" w:hAnsi="Garamond" w:cs="Garamond"/>
          <w:bCs/>
          <w:sz w:val="20"/>
        </w:rPr>
        <w:t>ménye</w:t>
      </w:r>
      <w:r w:rsidR="009545F3" w:rsidRPr="00ED2860">
        <w:rPr>
          <w:rFonts w:ascii="Garamond" w:hAnsi="Garamond" w:cs="Garamond"/>
          <w:bCs/>
          <w:sz w:val="20"/>
        </w:rPr>
        <w:t xml:space="preserve"> alapján</w:t>
      </w:r>
      <w:r w:rsidR="009545F3">
        <w:rPr>
          <w:rFonts w:ascii="Garamond" w:hAnsi="Garamond" w:cs="Garamond"/>
          <w:bCs/>
          <w:sz w:val="20"/>
        </w:rPr>
        <w:t xml:space="preserve"> bármely </w:t>
      </w:r>
      <w:r w:rsidR="00950E64">
        <w:rPr>
          <w:rFonts w:ascii="Garamond" w:hAnsi="Garamond" w:cs="Garamond"/>
          <w:bCs/>
          <w:sz w:val="20"/>
        </w:rPr>
        <w:t>tudományos munkakörbe</w:t>
      </w:r>
      <w:r w:rsidR="0086696D">
        <w:rPr>
          <w:rFonts w:ascii="Garamond" w:hAnsi="Garamond" w:cs="Garamond"/>
          <w:bCs/>
          <w:sz w:val="20"/>
        </w:rPr>
        <w:t>n</w:t>
      </w:r>
      <w:r w:rsidR="00950E64">
        <w:rPr>
          <w:rFonts w:ascii="Garamond" w:hAnsi="Garamond" w:cs="Garamond"/>
          <w:bCs/>
          <w:sz w:val="20"/>
        </w:rPr>
        <w:t>, illetve magasabb tudományos munkakörbe</w:t>
      </w:r>
      <w:r w:rsidR="0086696D">
        <w:rPr>
          <w:rFonts w:ascii="Garamond" w:hAnsi="Garamond" w:cs="Garamond"/>
          <w:bCs/>
          <w:sz w:val="20"/>
        </w:rPr>
        <w:t>n</w:t>
      </w:r>
      <w:r w:rsidR="00950E64">
        <w:rPr>
          <w:rFonts w:ascii="Garamond" w:hAnsi="Garamond" w:cs="Garamond"/>
          <w:bCs/>
          <w:sz w:val="20"/>
        </w:rPr>
        <w:t xml:space="preserve"> </w:t>
      </w:r>
      <w:r w:rsidR="00D3454D">
        <w:rPr>
          <w:rFonts w:ascii="Garamond" w:hAnsi="Garamond" w:cs="Garamond"/>
          <w:bCs/>
          <w:sz w:val="20"/>
        </w:rPr>
        <w:t>alkalmazás</w:t>
      </w:r>
      <w:r w:rsidR="009068E6">
        <w:rPr>
          <w:rFonts w:ascii="Garamond" w:hAnsi="Garamond" w:cs="Garamond"/>
          <w:bCs/>
          <w:sz w:val="20"/>
        </w:rPr>
        <w:t>ra</w:t>
      </w:r>
      <w:r w:rsidR="009545F3">
        <w:rPr>
          <w:rFonts w:ascii="Garamond" w:hAnsi="Garamond" w:cs="Garamond"/>
          <w:bCs/>
          <w:sz w:val="20"/>
        </w:rPr>
        <w:t xml:space="preserve"> kerülhet</w:t>
      </w:r>
      <w:r w:rsidR="00152C98">
        <w:rPr>
          <w:rFonts w:ascii="Garamond" w:hAnsi="Garamond" w:cs="Garamond"/>
          <w:bCs/>
          <w:sz w:val="20"/>
        </w:rPr>
        <w:t>.</w:t>
      </w:r>
      <w:r w:rsidR="009068E6">
        <w:rPr>
          <w:rFonts w:ascii="Garamond" w:hAnsi="Garamond" w:cs="Garamond"/>
          <w:bCs/>
          <w:sz w:val="20"/>
        </w:rPr>
        <w:t xml:space="preserve"> </w:t>
      </w:r>
      <w:r w:rsidR="00B702AB" w:rsidRPr="003C04B7">
        <w:rPr>
          <w:rFonts w:ascii="Garamond" w:hAnsi="Garamond" w:cs="Garamond"/>
          <w:sz w:val="20"/>
        </w:rPr>
        <w:t xml:space="preserve">A </w:t>
      </w:r>
      <w:r w:rsidR="00B702AB" w:rsidRPr="003C04B7">
        <w:rPr>
          <w:rFonts w:ascii="Garamond" w:hAnsi="Garamond" w:cs="Garamond"/>
          <w:bCs/>
          <w:sz w:val="20"/>
        </w:rPr>
        <w:t>tudományos</w:t>
      </w:r>
      <w:r w:rsidR="00B702AB" w:rsidRPr="003C04B7">
        <w:rPr>
          <w:rFonts w:ascii="Garamond" w:hAnsi="Garamond" w:cs="Garamond"/>
          <w:b/>
          <w:bCs/>
          <w:sz w:val="20"/>
        </w:rPr>
        <w:t xml:space="preserve"> </w:t>
      </w:r>
      <w:r w:rsidR="00B702AB" w:rsidRPr="003C04B7">
        <w:rPr>
          <w:rFonts w:ascii="Garamond" w:hAnsi="Garamond" w:cs="Garamond"/>
          <w:bCs/>
          <w:sz w:val="20"/>
        </w:rPr>
        <w:t>munkakör</w:t>
      </w:r>
      <w:r w:rsidR="00B702AB" w:rsidRPr="003C04B7">
        <w:rPr>
          <w:rFonts w:ascii="Garamond" w:hAnsi="Garamond" w:cs="Garamond"/>
          <w:sz w:val="20"/>
        </w:rPr>
        <w:t xml:space="preserve">be történő </w:t>
      </w:r>
      <w:r w:rsidR="00C24809">
        <w:rPr>
          <w:rFonts w:ascii="Garamond" w:hAnsi="Garamond" w:cs="Garamond"/>
          <w:sz w:val="20"/>
        </w:rPr>
        <w:t>alkalmazást</w:t>
      </w:r>
      <w:r w:rsidR="00B702AB" w:rsidRPr="003C04B7">
        <w:rPr>
          <w:rFonts w:ascii="Garamond" w:hAnsi="Garamond" w:cs="Garamond"/>
          <w:sz w:val="20"/>
        </w:rPr>
        <w:t xml:space="preserve"> a munkakörre előírt követelmények teljesítése </w:t>
      </w:r>
      <w:r w:rsidR="005B4858" w:rsidRPr="003C04B7">
        <w:rPr>
          <w:rFonts w:ascii="Garamond" w:hAnsi="Garamond" w:cs="Garamond"/>
          <w:sz w:val="20"/>
        </w:rPr>
        <w:t xml:space="preserve">esetén a </w:t>
      </w:r>
      <w:r w:rsidR="001962EE">
        <w:rPr>
          <w:rFonts w:ascii="Garamond" w:hAnsi="Garamond" w:cs="Garamond"/>
          <w:sz w:val="20"/>
        </w:rPr>
        <w:t>munkavállaló</w:t>
      </w:r>
      <w:r w:rsidR="001962EE" w:rsidRPr="003C04B7">
        <w:rPr>
          <w:rFonts w:ascii="Garamond" w:hAnsi="Garamond" w:cs="Garamond"/>
          <w:sz w:val="20"/>
        </w:rPr>
        <w:t xml:space="preserve"> </w:t>
      </w:r>
      <w:r w:rsidR="00B702AB" w:rsidRPr="003C04B7">
        <w:rPr>
          <w:rFonts w:ascii="Garamond" w:hAnsi="Garamond" w:cs="Garamond"/>
          <w:sz w:val="20"/>
        </w:rPr>
        <w:t xml:space="preserve">írásban kérvényezheti a főigazgatótól. </w:t>
      </w:r>
      <w:r w:rsidR="00B702AB" w:rsidRPr="003C04B7">
        <w:rPr>
          <w:rFonts w:ascii="Garamond" w:hAnsi="Garamond" w:cs="Garamond"/>
          <w:bCs/>
          <w:sz w:val="20"/>
        </w:rPr>
        <w:t>A döntés el</w:t>
      </w:r>
      <w:r w:rsidR="00B702AB" w:rsidRPr="003C04B7">
        <w:rPr>
          <w:rFonts w:ascii="Garamond" w:hAnsi="Garamond" w:cs="Garamond"/>
          <w:sz w:val="20"/>
        </w:rPr>
        <w:t>ő</w:t>
      </w:r>
      <w:r w:rsidR="00B702AB" w:rsidRPr="003C04B7">
        <w:rPr>
          <w:rFonts w:ascii="Garamond" w:hAnsi="Garamond" w:cs="Garamond"/>
          <w:bCs/>
          <w:sz w:val="20"/>
        </w:rPr>
        <w:t>készítéséhez szükséges min</w:t>
      </w:r>
      <w:r w:rsidR="00B702AB" w:rsidRPr="003C04B7">
        <w:rPr>
          <w:rFonts w:ascii="Garamond" w:hAnsi="Garamond" w:cs="Garamond"/>
          <w:sz w:val="20"/>
        </w:rPr>
        <w:t>ő</w:t>
      </w:r>
      <w:r w:rsidR="00B702AB" w:rsidRPr="003C04B7">
        <w:rPr>
          <w:rFonts w:ascii="Garamond" w:hAnsi="Garamond" w:cs="Garamond"/>
          <w:bCs/>
          <w:sz w:val="20"/>
        </w:rPr>
        <w:t>sítési és értékelési eljárás lefolytatására a f</w:t>
      </w:r>
      <w:r w:rsidR="00B702AB" w:rsidRPr="003C04B7">
        <w:rPr>
          <w:rFonts w:ascii="Garamond" w:hAnsi="Garamond" w:cs="Garamond"/>
          <w:sz w:val="20"/>
        </w:rPr>
        <w:t>ő</w:t>
      </w:r>
      <w:r w:rsidR="00B702AB" w:rsidRPr="003C04B7">
        <w:rPr>
          <w:rFonts w:ascii="Garamond" w:hAnsi="Garamond" w:cs="Garamond"/>
          <w:bCs/>
          <w:sz w:val="20"/>
        </w:rPr>
        <w:t>igazgató felkéri az illetékes igazgatót</w:t>
      </w:r>
      <w:r w:rsidR="00B702AB" w:rsidRPr="003C04B7">
        <w:rPr>
          <w:rFonts w:ascii="Garamond" w:hAnsi="Garamond" w:cs="Garamond"/>
          <w:sz w:val="20"/>
        </w:rPr>
        <w:t>, aki ezen eredményeket a főigazgató elé tárja döntéshozatalra. Szükség esetén a</w:t>
      </w:r>
      <w:r w:rsidR="001D5594" w:rsidRPr="003C04B7">
        <w:rPr>
          <w:rFonts w:ascii="Garamond" w:hAnsi="Garamond" w:cs="Garamond"/>
          <w:sz w:val="20"/>
        </w:rPr>
        <w:t>z IT</w:t>
      </w:r>
      <w:r w:rsidR="00B702AB" w:rsidRPr="003C04B7">
        <w:rPr>
          <w:rFonts w:ascii="Garamond" w:hAnsi="Garamond" w:cs="Garamond"/>
          <w:sz w:val="20"/>
        </w:rPr>
        <w:t xml:space="preserve"> is bevonható a véleményezésbe a főigazgató javaslatára.</w:t>
      </w:r>
      <w:r w:rsidR="0086696D">
        <w:rPr>
          <w:rFonts w:ascii="Garamond" w:hAnsi="Garamond" w:cs="Garamond"/>
          <w:sz w:val="20"/>
        </w:rPr>
        <w:t xml:space="preserve"> A munkáltatóval munkaviszonyban álló munkavállalók</w:t>
      </w:r>
      <w:r w:rsidR="00F3108B">
        <w:rPr>
          <w:rFonts w:ascii="Garamond" w:hAnsi="Garamond" w:cs="Garamond"/>
          <w:sz w:val="20"/>
        </w:rPr>
        <w:t xml:space="preserve"> </w:t>
      </w:r>
      <w:r w:rsidR="00C0125C">
        <w:rPr>
          <w:rFonts w:ascii="Garamond" w:hAnsi="Garamond" w:cs="Garamond"/>
          <w:sz w:val="20"/>
        </w:rPr>
        <w:t>leghamarabb</w:t>
      </w:r>
      <w:r w:rsidR="009F4665">
        <w:rPr>
          <w:rFonts w:ascii="Garamond" w:hAnsi="Garamond" w:cs="Garamond"/>
          <w:sz w:val="20"/>
        </w:rPr>
        <w:t xml:space="preserve"> </w:t>
      </w:r>
      <w:r w:rsidR="00A95704">
        <w:rPr>
          <w:rFonts w:ascii="Garamond" w:hAnsi="Garamond" w:cs="Garamond"/>
          <w:sz w:val="20"/>
        </w:rPr>
        <w:t xml:space="preserve">a munkaviszony létesítésétől, illetve a legutóbbi </w:t>
      </w:r>
      <w:r w:rsidR="00C24809">
        <w:rPr>
          <w:rFonts w:ascii="Garamond" w:hAnsi="Garamond" w:cs="Garamond"/>
          <w:sz w:val="20"/>
        </w:rPr>
        <w:t>munkaköri szint változástól</w:t>
      </w:r>
      <w:r w:rsidR="00A95704">
        <w:rPr>
          <w:rFonts w:ascii="Garamond" w:hAnsi="Garamond" w:cs="Garamond"/>
          <w:sz w:val="20"/>
        </w:rPr>
        <w:t xml:space="preserve"> számított</w:t>
      </w:r>
      <w:r w:rsidR="003C7825">
        <w:rPr>
          <w:rFonts w:ascii="Garamond" w:hAnsi="Garamond" w:cs="Garamond"/>
          <w:sz w:val="20"/>
        </w:rPr>
        <w:t xml:space="preserve"> 5 év elteltével</w:t>
      </w:r>
      <w:r w:rsidR="007A6438">
        <w:rPr>
          <w:rFonts w:ascii="Garamond" w:hAnsi="Garamond" w:cs="Garamond"/>
          <w:sz w:val="20"/>
        </w:rPr>
        <w:t>, az éves értékelésüket követően</w:t>
      </w:r>
      <w:r w:rsidR="00F3108B">
        <w:rPr>
          <w:rFonts w:ascii="Garamond" w:hAnsi="Garamond" w:cs="Garamond"/>
          <w:sz w:val="20"/>
        </w:rPr>
        <w:t xml:space="preserve"> jogosultak magasabb </w:t>
      </w:r>
      <w:r w:rsidR="00654F1E">
        <w:rPr>
          <w:rFonts w:ascii="Garamond" w:hAnsi="Garamond" w:cs="Garamond"/>
          <w:sz w:val="20"/>
        </w:rPr>
        <w:t xml:space="preserve">tudományos </w:t>
      </w:r>
      <w:r w:rsidR="00F3108B">
        <w:rPr>
          <w:rFonts w:ascii="Garamond" w:hAnsi="Garamond" w:cs="Garamond"/>
          <w:sz w:val="20"/>
        </w:rPr>
        <w:t xml:space="preserve">munkakörbe történő </w:t>
      </w:r>
      <w:r w:rsidR="00C24809">
        <w:rPr>
          <w:rFonts w:ascii="Garamond" w:hAnsi="Garamond" w:cs="Garamond"/>
          <w:sz w:val="20"/>
        </w:rPr>
        <w:t>alkalmazásukat</w:t>
      </w:r>
      <w:r w:rsidR="00F3108B">
        <w:rPr>
          <w:rFonts w:ascii="Garamond" w:hAnsi="Garamond" w:cs="Garamond"/>
          <w:sz w:val="20"/>
        </w:rPr>
        <w:t xml:space="preserve"> kezdeményezni. A kérelmet az </w:t>
      </w:r>
      <w:r w:rsidR="003565B8">
        <w:rPr>
          <w:rFonts w:ascii="Garamond" w:hAnsi="Garamond" w:cs="Garamond"/>
          <w:sz w:val="20"/>
        </w:rPr>
        <w:t>intézmény</w:t>
      </w:r>
      <w:r w:rsidR="00F3108B">
        <w:rPr>
          <w:rFonts w:ascii="Garamond" w:hAnsi="Garamond" w:cs="Garamond"/>
          <w:sz w:val="20"/>
        </w:rPr>
        <w:t>igazgatónál kell előterjeszteni</w:t>
      </w:r>
      <w:r w:rsidR="003565B8">
        <w:rPr>
          <w:rFonts w:ascii="Garamond" w:hAnsi="Garamond" w:cs="Garamond"/>
          <w:sz w:val="20"/>
        </w:rPr>
        <w:t>. Az intézményigazgató a kérelmet a főigazgatónak</w:t>
      </w:r>
      <w:r w:rsidR="005C596A">
        <w:rPr>
          <w:rFonts w:ascii="Garamond" w:hAnsi="Garamond" w:cs="Garamond"/>
          <w:sz w:val="20"/>
        </w:rPr>
        <w:t xml:space="preserve"> megküldi, aki az IT véleményének</w:t>
      </w:r>
      <w:r w:rsidR="004218CA">
        <w:rPr>
          <w:rFonts w:ascii="Garamond" w:hAnsi="Garamond" w:cs="Garamond"/>
          <w:sz w:val="20"/>
        </w:rPr>
        <w:t xml:space="preserve"> kikérését követően</w:t>
      </w:r>
      <w:r w:rsidR="005C596A">
        <w:rPr>
          <w:rFonts w:ascii="Garamond" w:hAnsi="Garamond" w:cs="Garamond"/>
          <w:sz w:val="20"/>
        </w:rPr>
        <w:t>,</w:t>
      </w:r>
      <w:r w:rsidR="00003451">
        <w:rPr>
          <w:rFonts w:ascii="Garamond" w:hAnsi="Garamond" w:cs="Garamond"/>
          <w:sz w:val="20"/>
        </w:rPr>
        <w:t xml:space="preserve"> </w:t>
      </w:r>
      <w:r w:rsidR="005C596A">
        <w:rPr>
          <w:rFonts w:ascii="Garamond" w:hAnsi="Garamond" w:cs="Garamond"/>
          <w:sz w:val="20"/>
        </w:rPr>
        <w:t>a</w:t>
      </w:r>
      <w:r w:rsidR="00D86B0B">
        <w:rPr>
          <w:rFonts w:ascii="Garamond" w:hAnsi="Garamond" w:cs="Garamond"/>
          <w:sz w:val="20"/>
        </w:rPr>
        <w:t xml:space="preserve"> belső szabályozás, illetve a</w:t>
      </w:r>
      <w:r w:rsidR="005C596A">
        <w:rPr>
          <w:rFonts w:ascii="Garamond" w:hAnsi="Garamond" w:cs="Garamond"/>
          <w:sz w:val="20"/>
        </w:rPr>
        <w:t xml:space="preserve"> költségvetési keretek figyelembevételével dönt.</w:t>
      </w:r>
    </w:p>
    <w:p w14:paraId="02AC99B7" w14:textId="77777777" w:rsidR="00BC1357" w:rsidRPr="00E51A72" w:rsidRDefault="00BC1357" w:rsidP="002B24F4">
      <w:pPr>
        <w:spacing w:after="0"/>
        <w:rPr>
          <w:rFonts w:ascii="Garamond" w:hAnsi="Garamond" w:cs="Garamond"/>
          <w:b/>
          <w:sz w:val="20"/>
        </w:rPr>
      </w:pPr>
    </w:p>
    <w:p w14:paraId="6A9F612B" w14:textId="41F0AD56" w:rsidR="00E13EAE" w:rsidRPr="00064DB3" w:rsidRDefault="004831D0" w:rsidP="002B24F4">
      <w:pPr>
        <w:spacing w:after="0"/>
        <w:rPr>
          <w:rFonts w:ascii="Garamond" w:hAnsi="Garamond" w:cs="Garamond"/>
          <w:b/>
          <w:sz w:val="20"/>
        </w:rPr>
      </w:pPr>
      <w:r>
        <w:rPr>
          <w:rFonts w:ascii="Garamond" w:hAnsi="Garamond" w:cs="Garamond"/>
          <w:b/>
          <w:sz w:val="20"/>
        </w:rPr>
        <w:t>II.6</w:t>
      </w:r>
      <w:r w:rsidR="00E13EAE" w:rsidRPr="00064DB3">
        <w:rPr>
          <w:rFonts w:ascii="Garamond" w:hAnsi="Garamond" w:cs="Garamond"/>
          <w:b/>
          <w:sz w:val="20"/>
        </w:rPr>
        <w:t>.3. Az egyéni kutatói teljesítmények értékelésének rendje</w:t>
      </w:r>
    </w:p>
    <w:p w14:paraId="7F5F9AF7" w14:textId="77777777" w:rsidR="00E13EAE" w:rsidRPr="00064DB3" w:rsidRDefault="00E13EAE" w:rsidP="002B24F4">
      <w:pPr>
        <w:spacing w:after="0"/>
        <w:rPr>
          <w:rFonts w:ascii="Garamond" w:hAnsi="Garamond" w:cs="Garamond"/>
          <w:b/>
          <w:sz w:val="20"/>
        </w:rPr>
      </w:pPr>
    </w:p>
    <w:p w14:paraId="11C8E899" w14:textId="77777777" w:rsidR="00434588" w:rsidRDefault="00434588" w:rsidP="00434588">
      <w:pPr>
        <w:spacing w:after="0"/>
        <w:rPr>
          <w:rFonts w:ascii="Garamond" w:hAnsi="Garamond" w:cs="Garamond"/>
          <w:sz w:val="20"/>
        </w:rPr>
      </w:pPr>
      <w:r w:rsidRPr="003C04B7">
        <w:rPr>
          <w:rFonts w:ascii="Garamond" w:hAnsi="Garamond" w:cs="Garamond"/>
          <w:sz w:val="20"/>
        </w:rPr>
        <w:t xml:space="preserve">A kutatói teljesítmények szakmai értékelésére minden év </w:t>
      </w:r>
      <w:r w:rsidR="00997102" w:rsidRPr="003C04B7">
        <w:rPr>
          <w:rFonts w:ascii="Garamond" w:hAnsi="Garamond" w:cs="Garamond"/>
          <w:sz w:val="20"/>
        </w:rPr>
        <w:t>első negyedévében,</w:t>
      </w:r>
      <w:r w:rsidRPr="003C04B7">
        <w:rPr>
          <w:rFonts w:ascii="Garamond" w:hAnsi="Garamond" w:cs="Garamond"/>
          <w:sz w:val="20"/>
        </w:rPr>
        <w:t xml:space="preserve"> a kutatói </w:t>
      </w:r>
      <w:r w:rsidR="00997102" w:rsidRPr="003C04B7">
        <w:rPr>
          <w:rFonts w:ascii="Garamond" w:hAnsi="Garamond" w:cs="Garamond"/>
          <w:sz w:val="20"/>
        </w:rPr>
        <w:t xml:space="preserve">éves </w:t>
      </w:r>
      <w:r w:rsidRPr="003C04B7">
        <w:rPr>
          <w:rFonts w:ascii="Garamond" w:hAnsi="Garamond" w:cs="Garamond"/>
          <w:sz w:val="20"/>
        </w:rPr>
        <w:t xml:space="preserve">beszámolók alapján kerül sor (lásd </w:t>
      </w:r>
      <w:r w:rsidRPr="006243D4">
        <w:rPr>
          <w:rFonts w:ascii="Garamond" w:hAnsi="Garamond" w:cs="Garamond"/>
          <w:b/>
          <w:bCs/>
          <w:sz w:val="20"/>
        </w:rPr>
        <w:t>melléklet</w:t>
      </w:r>
      <w:r w:rsidRPr="003C04B7">
        <w:rPr>
          <w:rFonts w:ascii="Garamond" w:hAnsi="Garamond" w:cs="Garamond"/>
          <w:sz w:val="20"/>
        </w:rPr>
        <w:t>ek).</w:t>
      </w:r>
    </w:p>
    <w:p w14:paraId="66712D23" w14:textId="77777777" w:rsidR="006151E8" w:rsidRPr="003C04B7" w:rsidRDefault="006151E8" w:rsidP="00434588">
      <w:pPr>
        <w:spacing w:after="0"/>
        <w:rPr>
          <w:rFonts w:ascii="Garamond" w:hAnsi="Garamond" w:cs="Garamond"/>
          <w:sz w:val="20"/>
        </w:rPr>
      </w:pPr>
    </w:p>
    <w:p w14:paraId="638FFA97" w14:textId="77777777" w:rsidR="00434588" w:rsidRPr="003C04B7" w:rsidRDefault="00434588" w:rsidP="00434588">
      <w:pPr>
        <w:spacing w:after="0"/>
        <w:rPr>
          <w:rFonts w:ascii="Garamond" w:hAnsi="Garamond" w:cs="Garamond"/>
          <w:sz w:val="20"/>
        </w:rPr>
      </w:pPr>
      <w:r w:rsidRPr="003C04B7">
        <w:rPr>
          <w:rFonts w:ascii="Garamond" w:hAnsi="Garamond" w:cs="Garamond"/>
          <w:sz w:val="20"/>
        </w:rPr>
        <w:t>A tudományos teljesítmény értékelése az erre a célra kidolgozott, a</w:t>
      </w:r>
      <w:r w:rsidR="00BA1D0B" w:rsidRPr="003C04B7">
        <w:rPr>
          <w:rFonts w:ascii="Garamond" w:hAnsi="Garamond" w:cs="Garamond"/>
          <w:sz w:val="20"/>
        </w:rPr>
        <w:t xml:space="preserve"> beszámolásra kötelezett</w:t>
      </w:r>
      <w:r w:rsidRPr="003C04B7">
        <w:rPr>
          <w:rFonts w:ascii="Garamond" w:hAnsi="Garamond" w:cs="Garamond"/>
          <w:sz w:val="20"/>
        </w:rPr>
        <w:t xml:space="preserve"> kutató által minden évben kitöltött űrlap</w:t>
      </w:r>
      <w:r w:rsidR="009B46F2">
        <w:rPr>
          <w:rFonts w:ascii="Garamond" w:hAnsi="Garamond" w:cs="Garamond"/>
          <w:sz w:val="20"/>
        </w:rPr>
        <w:t xml:space="preserve"> – vagy ez ezzel azonos tartalmú online űrlap –</w:t>
      </w:r>
      <w:r w:rsidRPr="003C04B7">
        <w:rPr>
          <w:rFonts w:ascii="Garamond" w:hAnsi="Garamond" w:cs="Garamond"/>
          <w:sz w:val="20"/>
        </w:rPr>
        <w:t>, a szakmai értékelő adatlap alapján történik (</w:t>
      </w:r>
      <w:r w:rsidRPr="00442351">
        <w:rPr>
          <w:rFonts w:ascii="Garamond" w:hAnsi="Garamond" w:cs="Garamond"/>
          <w:b/>
          <w:sz w:val="20"/>
        </w:rPr>
        <w:t>1. melléklet</w:t>
      </w:r>
      <w:r w:rsidRPr="003C04B7">
        <w:rPr>
          <w:rFonts w:ascii="Garamond" w:hAnsi="Garamond" w:cs="Garamond"/>
          <w:sz w:val="20"/>
        </w:rPr>
        <w:t xml:space="preserve">). </w:t>
      </w:r>
    </w:p>
    <w:p w14:paraId="258D57DC" w14:textId="77777777" w:rsidR="00434588" w:rsidRPr="003C04B7" w:rsidRDefault="00434588" w:rsidP="00434588">
      <w:pPr>
        <w:spacing w:after="0"/>
        <w:rPr>
          <w:rFonts w:ascii="Garamond" w:hAnsi="Garamond" w:cs="Garamond"/>
          <w:sz w:val="20"/>
        </w:rPr>
      </w:pPr>
    </w:p>
    <w:p w14:paraId="3A706711" w14:textId="71BBF534" w:rsidR="00434588" w:rsidRPr="003C04B7" w:rsidRDefault="00434588" w:rsidP="00434588">
      <w:pPr>
        <w:spacing w:after="0"/>
        <w:rPr>
          <w:rFonts w:ascii="Garamond" w:hAnsi="Garamond" w:cs="Garamond"/>
          <w:sz w:val="20"/>
        </w:rPr>
      </w:pPr>
      <w:r w:rsidRPr="003C04B7">
        <w:rPr>
          <w:rFonts w:ascii="Garamond" w:hAnsi="Garamond" w:cs="Garamond"/>
          <w:sz w:val="20"/>
        </w:rPr>
        <w:lastRenderedPageBreak/>
        <w:t>A publikációs adatok kitöltését a kutatóközponti tudományos titkár és a segítségére álló, a főigazgató által kijelölt személyek ellenőrzik, míg az elnyert pályázatokkal, támogatásokkal kapcsolatban a Gazdasági Igazgatóság igazolása a mérvadó. Az egyéb adatok kitöltéséért a kutató egyénileg felel, azok alátámasztását esetenként a főigazgató, a főigazgató-helyettes, igazgató vagy a kutatóközponti tudományos titkár kérheti. A kitölté</w:t>
      </w:r>
      <w:r w:rsidR="0031190B">
        <w:rPr>
          <w:rFonts w:ascii="Garamond" w:hAnsi="Garamond" w:cs="Garamond"/>
          <w:sz w:val="20"/>
        </w:rPr>
        <w:t>st</w:t>
      </w:r>
      <w:r w:rsidRPr="003C04B7">
        <w:rPr>
          <w:rFonts w:ascii="Garamond" w:hAnsi="Garamond" w:cs="Garamond"/>
          <w:sz w:val="20"/>
        </w:rPr>
        <w:t xml:space="preserve"> a kitöltési útmutató </w:t>
      </w:r>
      <w:r w:rsidR="0031190B">
        <w:rPr>
          <w:rFonts w:ascii="Garamond" w:hAnsi="Garamond" w:cs="Garamond"/>
          <w:sz w:val="20"/>
        </w:rPr>
        <w:t>segíti</w:t>
      </w:r>
      <w:r w:rsidRPr="003C04B7">
        <w:rPr>
          <w:rFonts w:ascii="Garamond" w:hAnsi="Garamond" w:cs="Garamond"/>
          <w:sz w:val="20"/>
        </w:rPr>
        <w:t xml:space="preserve"> (</w:t>
      </w:r>
      <w:r w:rsidRPr="00442351">
        <w:rPr>
          <w:rFonts w:ascii="Garamond" w:hAnsi="Garamond" w:cs="Garamond"/>
          <w:b/>
          <w:sz w:val="20"/>
        </w:rPr>
        <w:t>2. melléklet</w:t>
      </w:r>
      <w:r w:rsidRPr="003C04B7">
        <w:rPr>
          <w:rFonts w:ascii="Garamond" w:hAnsi="Garamond" w:cs="Garamond"/>
          <w:sz w:val="20"/>
        </w:rPr>
        <w:t>). Az éves kutatási jelentés részét kép</w:t>
      </w:r>
      <w:r w:rsidR="00FE29B7" w:rsidRPr="003C04B7">
        <w:rPr>
          <w:rFonts w:ascii="Garamond" w:hAnsi="Garamond" w:cs="Garamond"/>
          <w:sz w:val="20"/>
        </w:rPr>
        <w:t>ezi a kitöltött szakmai értékelő</w:t>
      </w:r>
      <w:r w:rsidRPr="003C04B7">
        <w:rPr>
          <w:rFonts w:ascii="Garamond" w:hAnsi="Garamond" w:cs="Garamond"/>
          <w:sz w:val="20"/>
        </w:rPr>
        <w:t xml:space="preserve"> adatlap és az elvégzett</w:t>
      </w:r>
      <w:r w:rsidR="00FE29B7" w:rsidRPr="003C04B7">
        <w:rPr>
          <w:rFonts w:ascii="Garamond" w:hAnsi="Garamond" w:cs="Garamond"/>
          <w:sz w:val="20"/>
        </w:rPr>
        <w:t xml:space="preserve"> </w:t>
      </w:r>
      <w:r w:rsidRPr="003C04B7">
        <w:rPr>
          <w:rFonts w:ascii="Garamond" w:hAnsi="Garamond" w:cs="Garamond"/>
          <w:sz w:val="20"/>
        </w:rPr>
        <w:t>feladato</w:t>
      </w:r>
      <w:r w:rsidR="006151E8">
        <w:rPr>
          <w:rFonts w:ascii="Garamond" w:hAnsi="Garamond" w:cs="Garamond"/>
          <w:sz w:val="20"/>
        </w:rPr>
        <w:t>kat tartalmazó</w:t>
      </w:r>
      <w:r w:rsidRPr="003C04B7">
        <w:rPr>
          <w:rFonts w:ascii="Garamond" w:hAnsi="Garamond" w:cs="Garamond"/>
          <w:sz w:val="20"/>
        </w:rPr>
        <w:t xml:space="preserve"> tételes beszámoló. A dokumentumot úgy kell elkészít</w:t>
      </w:r>
      <w:r w:rsidR="00FE29B7" w:rsidRPr="003C04B7">
        <w:rPr>
          <w:rFonts w:ascii="Garamond" w:hAnsi="Garamond" w:cs="Garamond"/>
          <w:sz w:val="20"/>
        </w:rPr>
        <w:t>eni, hogy abból nyomon követhető legyen a szakmai értékelő adatlapban szereplő</w:t>
      </w:r>
      <w:r w:rsidRPr="003C04B7">
        <w:rPr>
          <w:rFonts w:ascii="Garamond" w:hAnsi="Garamond" w:cs="Garamond"/>
          <w:sz w:val="20"/>
        </w:rPr>
        <w:t xml:space="preserve"> adatok hitelessége.</w:t>
      </w:r>
    </w:p>
    <w:p w14:paraId="052ED058" w14:textId="77777777" w:rsidR="00FE29B7" w:rsidRPr="003C04B7" w:rsidRDefault="00FE29B7" w:rsidP="00434588">
      <w:pPr>
        <w:spacing w:after="0"/>
        <w:rPr>
          <w:rFonts w:ascii="Garamond" w:hAnsi="Garamond" w:cs="Garamond"/>
          <w:sz w:val="20"/>
        </w:rPr>
      </w:pPr>
    </w:p>
    <w:p w14:paraId="2B8AEBF7" w14:textId="3D6B0962" w:rsidR="00CE6080" w:rsidRPr="00FB3037" w:rsidRDefault="00CE6080" w:rsidP="00CE6080">
      <w:pPr>
        <w:spacing w:after="0"/>
        <w:rPr>
          <w:rFonts w:ascii="Garamond" w:hAnsi="Garamond" w:cs="Garamond"/>
          <w:sz w:val="20"/>
        </w:rPr>
      </w:pPr>
      <w:r w:rsidRPr="00FB3037">
        <w:rPr>
          <w:rFonts w:ascii="Garamond" w:hAnsi="Garamond" w:cs="Garamond"/>
          <w:sz w:val="20"/>
        </w:rPr>
        <w:t>Az értékelésen alapuló tudományos minősítés - három évre</w:t>
      </w:r>
      <w:r>
        <w:rPr>
          <w:rFonts w:ascii="Garamond" w:hAnsi="Garamond" w:cs="Garamond"/>
          <w:sz w:val="20"/>
        </w:rPr>
        <w:t xml:space="preserve"> </w:t>
      </w:r>
      <w:r w:rsidRPr="00FB3037">
        <w:rPr>
          <w:rFonts w:ascii="Garamond" w:hAnsi="Garamond" w:cs="Garamond"/>
          <w:sz w:val="20"/>
        </w:rPr>
        <w:t xml:space="preserve">- az adott évvel együtt visszamenőleg kiszámolt átlagpontszám alapján történik. Amennyiben a tudományos minősítési periódus során a kutató </w:t>
      </w:r>
      <w:r w:rsidR="00C24809">
        <w:rPr>
          <w:rFonts w:ascii="Garamond" w:hAnsi="Garamond" w:cs="Garamond"/>
          <w:sz w:val="20"/>
        </w:rPr>
        <w:t xml:space="preserve">munkaköri </w:t>
      </w:r>
      <w:r w:rsidRPr="00FB3037">
        <w:rPr>
          <w:rFonts w:ascii="Garamond" w:hAnsi="Garamond" w:cs="Garamond"/>
          <w:sz w:val="20"/>
        </w:rPr>
        <w:t>besorolása változott, akkor a referencia követelmények az egyes kutatói munkakörökben eltöltött idővel súlyozottan kerülnek meghatározásra.</w:t>
      </w:r>
    </w:p>
    <w:p w14:paraId="1D68E400" w14:textId="77777777" w:rsidR="00FE29B7" w:rsidRPr="003C04B7" w:rsidRDefault="00FE29B7" w:rsidP="00434588">
      <w:pPr>
        <w:spacing w:after="0"/>
        <w:rPr>
          <w:rFonts w:ascii="Garamond" w:hAnsi="Garamond" w:cs="Garamond"/>
          <w:sz w:val="20"/>
        </w:rPr>
      </w:pPr>
    </w:p>
    <w:p w14:paraId="5BFF9EDA" w14:textId="6794EF44" w:rsidR="00434588" w:rsidRPr="003C04B7" w:rsidRDefault="00FE29B7" w:rsidP="00434588">
      <w:pPr>
        <w:spacing w:after="0"/>
        <w:rPr>
          <w:rFonts w:ascii="Garamond" w:hAnsi="Garamond" w:cs="Garamond"/>
          <w:sz w:val="20"/>
        </w:rPr>
      </w:pPr>
      <w:r w:rsidRPr="003C04B7">
        <w:rPr>
          <w:rFonts w:ascii="Garamond" w:hAnsi="Garamond" w:cs="Garamond"/>
          <w:sz w:val="20"/>
        </w:rPr>
        <w:t xml:space="preserve">Határozott idejű </w:t>
      </w:r>
      <w:r w:rsidR="00C24809">
        <w:rPr>
          <w:rFonts w:ascii="Garamond" w:hAnsi="Garamond" w:cs="Garamond"/>
          <w:sz w:val="20"/>
        </w:rPr>
        <w:t>munkaviszony</w:t>
      </w:r>
      <w:r w:rsidRPr="003C04B7">
        <w:rPr>
          <w:rFonts w:ascii="Garamond" w:hAnsi="Garamond" w:cs="Garamond"/>
          <w:sz w:val="20"/>
        </w:rPr>
        <w:t xml:space="preserve"> határozatlan </w:t>
      </w:r>
      <w:proofErr w:type="spellStart"/>
      <w:r w:rsidRPr="003C04B7">
        <w:rPr>
          <w:rFonts w:ascii="Garamond" w:hAnsi="Garamond" w:cs="Garamond"/>
          <w:sz w:val="20"/>
        </w:rPr>
        <w:t>idejű</w:t>
      </w:r>
      <w:r w:rsidR="00434588" w:rsidRPr="003C04B7">
        <w:rPr>
          <w:rFonts w:ascii="Garamond" w:hAnsi="Garamond" w:cs="Garamond"/>
          <w:sz w:val="20"/>
        </w:rPr>
        <w:t>re</w:t>
      </w:r>
      <w:proofErr w:type="spellEnd"/>
      <w:r w:rsidR="00434588" w:rsidRPr="003C04B7">
        <w:rPr>
          <w:rFonts w:ascii="Garamond" w:hAnsi="Garamond" w:cs="Garamond"/>
          <w:sz w:val="20"/>
        </w:rPr>
        <w:t xml:space="preserve"> módosítása, magasabb tudományos munkakörbe</w:t>
      </w:r>
      <w:r w:rsidR="00C24809">
        <w:rPr>
          <w:rFonts w:ascii="Garamond" w:hAnsi="Garamond" w:cs="Garamond"/>
          <w:sz w:val="20"/>
        </w:rPr>
        <w:t>n</w:t>
      </w:r>
      <w:r w:rsidRPr="003C04B7">
        <w:rPr>
          <w:rFonts w:ascii="Garamond" w:hAnsi="Garamond" w:cs="Garamond"/>
          <w:sz w:val="20"/>
        </w:rPr>
        <w:t xml:space="preserve"> történő</w:t>
      </w:r>
      <w:r w:rsidR="00434588" w:rsidRPr="003C04B7">
        <w:rPr>
          <w:rFonts w:ascii="Garamond" w:hAnsi="Garamond" w:cs="Garamond"/>
          <w:sz w:val="20"/>
        </w:rPr>
        <w:t xml:space="preserve"> </w:t>
      </w:r>
      <w:r w:rsidR="00C24809">
        <w:rPr>
          <w:rFonts w:ascii="Garamond" w:hAnsi="Garamond" w:cs="Garamond"/>
          <w:sz w:val="20"/>
        </w:rPr>
        <w:t>alkalmazás</w:t>
      </w:r>
      <w:r w:rsidR="00434588" w:rsidRPr="003C04B7">
        <w:rPr>
          <w:rFonts w:ascii="Garamond" w:hAnsi="Garamond" w:cs="Garamond"/>
          <w:sz w:val="20"/>
        </w:rPr>
        <w:t xml:space="preserve"> iránti kérelem esetén a </w:t>
      </w:r>
      <w:r w:rsidR="00C36601">
        <w:rPr>
          <w:rFonts w:ascii="Garamond" w:hAnsi="Garamond" w:cs="Garamond"/>
          <w:sz w:val="20"/>
        </w:rPr>
        <w:t xml:space="preserve">munkavállaló </w:t>
      </w:r>
      <w:r w:rsidR="00434588" w:rsidRPr="003C04B7">
        <w:rPr>
          <w:rFonts w:ascii="Garamond" w:hAnsi="Garamond" w:cs="Garamond"/>
          <w:sz w:val="20"/>
        </w:rPr>
        <w:t>addigi teljesítményét fokozott figyelemmel kell értékelni.</w:t>
      </w:r>
    </w:p>
    <w:p w14:paraId="787DFCA4" w14:textId="77777777" w:rsidR="00FE29B7" w:rsidRPr="003C04B7" w:rsidRDefault="00FE29B7" w:rsidP="00434588">
      <w:pPr>
        <w:spacing w:after="0"/>
        <w:rPr>
          <w:rFonts w:ascii="Garamond" w:hAnsi="Garamond" w:cs="Garamond"/>
          <w:sz w:val="20"/>
        </w:rPr>
      </w:pPr>
    </w:p>
    <w:p w14:paraId="14520B8E" w14:textId="0615E2BA" w:rsidR="00434588" w:rsidRPr="003C04B7" w:rsidRDefault="00434588" w:rsidP="00434588">
      <w:pPr>
        <w:spacing w:after="0"/>
        <w:rPr>
          <w:rFonts w:ascii="Garamond" w:hAnsi="Garamond" w:cs="Garamond"/>
          <w:sz w:val="20"/>
        </w:rPr>
      </w:pPr>
      <w:r w:rsidRPr="003C04B7">
        <w:rPr>
          <w:rFonts w:ascii="Garamond" w:hAnsi="Garamond" w:cs="Garamond"/>
          <w:sz w:val="20"/>
        </w:rPr>
        <w:t>A kutatók a teljesítményükre kapott pontszámok, és a munkaköri beosztásukhoz tartozó elvárá</w:t>
      </w:r>
      <w:r w:rsidR="00FE29B7" w:rsidRPr="003C04B7">
        <w:rPr>
          <w:rFonts w:ascii="Garamond" w:hAnsi="Garamond" w:cs="Garamond"/>
          <w:sz w:val="20"/>
        </w:rPr>
        <w:t xml:space="preserve">sok alapján </w:t>
      </w:r>
      <w:r w:rsidR="006151E8">
        <w:rPr>
          <w:rFonts w:ascii="Garamond" w:hAnsi="Garamond" w:cs="Garamond"/>
          <w:sz w:val="20"/>
        </w:rPr>
        <w:t>„megfelelő</w:t>
      </w:r>
      <w:r w:rsidR="00C36601">
        <w:rPr>
          <w:rFonts w:ascii="Garamond" w:hAnsi="Garamond" w:cs="Garamond"/>
          <w:sz w:val="20"/>
        </w:rPr>
        <w:t>”</w:t>
      </w:r>
      <w:r w:rsidR="00FE29B7" w:rsidRPr="003C04B7">
        <w:rPr>
          <w:rFonts w:ascii="Garamond" w:hAnsi="Garamond" w:cs="Garamond"/>
          <w:sz w:val="20"/>
        </w:rPr>
        <w:t xml:space="preserve"> vagy </w:t>
      </w:r>
      <w:r w:rsidR="00C36601">
        <w:rPr>
          <w:rFonts w:ascii="Garamond" w:hAnsi="Garamond" w:cs="Garamond"/>
          <w:sz w:val="20"/>
        </w:rPr>
        <w:t>„</w:t>
      </w:r>
      <w:r w:rsidR="00FE29B7" w:rsidRPr="003C04B7">
        <w:rPr>
          <w:rFonts w:ascii="Garamond" w:hAnsi="Garamond" w:cs="Garamond"/>
          <w:sz w:val="20"/>
        </w:rPr>
        <w:t>nem megfelelő</w:t>
      </w:r>
      <w:r w:rsidR="00C36601">
        <w:rPr>
          <w:rFonts w:ascii="Garamond" w:hAnsi="Garamond" w:cs="Garamond"/>
          <w:sz w:val="20"/>
        </w:rPr>
        <w:t>”</w:t>
      </w:r>
      <w:r w:rsidR="00FE29B7" w:rsidRPr="003C04B7">
        <w:rPr>
          <w:rFonts w:ascii="Garamond" w:hAnsi="Garamond" w:cs="Garamond"/>
          <w:sz w:val="20"/>
        </w:rPr>
        <w:t xml:space="preserve"> </w:t>
      </w:r>
      <w:r w:rsidR="00FC3D89" w:rsidRPr="003C04B7">
        <w:rPr>
          <w:rFonts w:ascii="Garamond" w:hAnsi="Garamond" w:cs="Garamond"/>
          <w:sz w:val="20"/>
        </w:rPr>
        <w:t xml:space="preserve">tudományos </w:t>
      </w:r>
      <w:r w:rsidR="00FE29B7" w:rsidRPr="003C04B7">
        <w:rPr>
          <w:rFonts w:ascii="Garamond" w:hAnsi="Garamond" w:cs="Garamond"/>
          <w:sz w:val="20"/>
        </w:rPr>
        <w:t>minő</w:t>
      </w:r>
      <w:r w:rsidRPr="003C04B7">
        <w:rPr>
          <w:rFonts w:ascii="Garamond" w:hAnsi="Garamond" w:cs="Garamond"/>
          <w:sz w:val="20"/>
        </w:rPr>
        <w:t>sítést kaphatnak. Az a kutató, aki az értéke</w:t>
      </w:r>
      <w:r w:rsidR="00FE29B7" w:rsidRPr="003C04B7">
        <w:rPr>
          <w:rFonts w:ascii="Garamond" w:hAnsi="Garamond" w:cs="Garamond"/>
          <w:sz w:val="20"/>
        </w:rPr>
        <w:t>léshez szükséges adatokat, nyomó</w:t>
      </w:r>
      <w:r w:rsidRPr="003C04B7">
        <w:rPr>
          <w:rFonts w:ascii="Garamond" w:hAnsi="Garamond" w:cs="Garamond"/>
          <w:sz w:val="20"/>
        </w:rPr>
        <w:t>s in</w:t>
      </w:r>
      <w:r w:rsidR="00FE29B7" w:rsidRPr="003C04B7">
        <w:rPr>
          <w:rFonts w:ascii="Garamond" w:hAnsi="Garamond" w:cs="Garamond"/>
          <w:sz w:val="20"/>
        </w:rPr>
        <w:t>dok nélkül, nem adja le határidő</w:t>
      </w:r>
      <w:r w:rsidRPr="003C04B7">
        <w:rPr>
          <w:rFonts w:ascii="Garamond" w:hAnsi="Garamond" w:cs="Garamond"/>
          <w:sz w:val="20"/>
        </w:rPr>
        <w:t xml:space="preserve">re, </w:t>
      </w:r>
      <w:r w:rsidR="00FE29B7" w:rsidRPr="003C04B7">
        <w:rPr>
          <w:rFonts w:ascii="Garamond" w:hAnsi="Garamond" w:cs="Garamond"/>
          <w:sz w:val="20"/>
        </w:rPr>
        <w:t xml:space="preserve">automatikusan a </w:t>
      </w:r>
      <w:r w:rsidR="00C36601">
        <w:rPr>
          <w:rFonts w:ascii="Garamond" w:hAnsi="Garamond" w:cs="Garamond"/>
          <w:sz w:val="20"/>
        </w:rPr>
        <w:t>„</w:t>
      </w:r>
      <w:r w:rsidR="00FC3D89" w:rsidRPr="003C04B7">
        <w:rPr>
          <w:rFonts w:ascii="Garamond" w:hAnsi="Garamond" w:cs="Garamond"/>
          <w:sz w:val="20"/>
        </w:rPr>
        <w:t>nem megfelelő</w:t>
      </w:r>
      <w:r w:rsidR="00C36601">
        <w:rPr>
          <w:rFonts w:ascii="Garamond" w:hAnsi="Garamond" w:cs="Garamond"/>
          <w:sz w:val="20"/>
        </w:rPr>
        <w:t>”</w:t>
      </w:r>
      <w:r w:rsidR="00FC3D89" w:rsidRPr="003C04B7">
        <w:rPr>
          <w:rFonts w:ascii="Garamond" w:hAnsi="Garamond" w:cs="Garamond"/>
          <w:sz w:val="20"/>
        </w:rPr>
        <w:t xml:space="preserve"> tudományos</w:t>
      </w:r>
      <w:r w:rsidR="00FE29B7" w:rsidRPr="003C04B7">
        <w:rPr>
          <w:rFonts w:ascii="Garamond" w:hAnsi="Garamond" w:cs="Garamond"/>
          <w:sz w:val="20"/>
        </w:rPr>
        <w:t xml:space="preserve"> minő</w:t>
      </w:r>
      <w:r w:rsidRPr="003C04B7">
        <w:rPr>
          <w:rFonts w:ascii="Garamond" w:hAnsi="Garamond" w:cs="Garamond"/>
          <w:sz w:val="20"/>
        </w:rPr>
        <w:t>sítést kapja.</w:t>
      </w:r>
    </w:p>
    <w:p w14:paraId="2A91F053" w14:textId="77777777" w:rsidR="00BA09C5" w:rsidRPr="003C04B7" w:rsidRDefault="00BA09C5" w:rsidP="00434588">
      <w:pPr>
        <w:spacing w:after="0"/>
        <w:rPr>
          <w:rFonts w:ascii="Garamond" w:hAnsi="Garamond" w:cs="Garamond"/>
          <w:sz w:val="20"/>
        </w:rPr>
      </w:pPr>
    </w:p>
    <w:p w14:paraId="3BBD5A4C" w14:textId="77777777" w:rsidR="00BA09C5" w:rsidRPr="003C04B7" w:rsidRDefault="00D92254" w:rsidP="00BA09C5">
      <w:pPr>
        <w:spacing w:after="0"/>
        <w:rPr>
          <w:rFonts w:ascii="Garamond" w:hAnsi="Garamond" w:cs="Garamond"/>
          <w:sz w:val="20"/>
        </w:rPr>
      </w:pPr>
      <w:r w:rsidRPr="003C04B7">
        <w:rPr>
          <w:rFonts w:ascii="Garamond" w:hAnsi="Garamond" w:cs="Garamond"/>
          <w:sz w:val="20"/>
        </w:rPr>
        <w:t>Az adott évre „nem megfelelő</w:t>
      </w:r>
      <w:r w:rsidR="00BA09C5" w:rsidRPr="003C04B7">
        <w:rPr>
          <w:rFonts w:ascii="Garamond" w:hAnsi="Garamond" w:cs="Garamond"/>
          <w:sz w:val="20"/>
        </w:rPr>
        <w:t xml:space="preserve">” </w:t>
      </w:r>
      <w:r w:rsidRPr="003C04B7">
        <w:rPr>
          <w:rFonts w:ascii="Garamond" w:hAnsi="Garamond" w:cs="Garamond"/>
          <w:sz w:val="20"/>
        </w:rPr>
        <w:t xml:space="preserve">tudományos </w:t>
      </w:r>
      <w:r w:rsidR="00BA09C5" w:rsidRPr="003C04B7">
        <w:rPr>
          <w:rFonts w:ascii="Garamond" w:hAnsi="Garamond" w:cs="Garamond"/>
          <w:sz w:val="20"/>
        </w:rPr>
        <w:t xml:space="preserve">minősítést kapott kutató szóbeli figyelmeztetésben részesül a főigazgató részéről, és az illetékes igazgató részére a megfelelő minősítés elnyerésére cselekvési tervet kell leadnia. </w:t>
      </w:r>
    </w:p>
    <w:p w14:paraId="6A3DEDA6" w14:textId="77777777" w:rsidR="00BA09C5" w:rsidRPr="003C04B7" w:rsidRDefault="00BA09C5" w:rsidP="00BA09C5">
      <w:pPr>
        <w:spacing w:after="0"/>
        <w:rPr>
          <w:rFonts w:ascii="Garamond" w:hAnsi="Garamond" w:cs="Garamond"/>
          <w:sz w:val="20"/>
        </w:rPr>
      </w:pPr>
    </w:p>
    <w:p w14:paraId="64D2E38D" w14:textId="77777777" w:rsidR="00BA09C5" w:rsidRPr="003C04B7" w:rsidRDefault="00BA09C5" w:rsidP="00BA09C5">
      <w:pPr>
        <w:spacing w:after="0"/>
        <w:rPr>
          <w:rFonts w:ascii="Garamond" w:hAnsi="Garamond" w:cs="Garamond"/>
          <w:sz w:val="20"/>
        </w:rPr>
      </w:pPr>
      <w:r w:rsidRPr="003C04B7">
        <w:rPr>
          <w:rFonts w:ascii="Garamond" w:hAnsi="Garamond" w:cs="Garamond"/>
          <w:sz w:val="20"/>
        </w:rPr>
        <w:t>A két e</w:t>
      </w:r>
      <w:r w:rsidR="00D92254" w:rsidRPr="003C04B7">
        <w:rPr>
          <w:rFonts w:ascii="Garamond" w:hAnsi="Garamond" w:cs="Garamond"/>
          <w:sz w:val="20"/>
        </w:rPr>
        <w:t>gymást követő évben „nem megfelelő</w:t>
      </w:r>
      <w:r w:rsidRPr="003C04B7">
        <w:rPr>
          <w:rFonts w:ascii="Garamond" w:hAnsi="Garamond" w:cs="Garamond"/>
          <w:sz w:val="20"/>
        </w:rPr>
        <w:t xml:space="preserve">” </w:t>
      </w:r>
      <w:r w:rsidR="00D92254" w:rsidRPr="003C04B7">
        <w:rPr>
          <w:rFonts w:ascii="Garamond" w:hAnsi="Garamond" w:cs="Garamond"/>
          <w:sz w:val="20"/>
        </w:rPr>
        <w:t xml:space="preserve">tudományos </w:t>
      </w:r>
      <w:r w:rsidRPr="003C04B7">
        <w:rPr>
          <w:rFonts w:ascii="Garamond" w:hAnsi="Garamond" w:cs="Garamond"/>
          <w:sz w:val="20"/>
        </w:rPr>
        <w:t>minősítést kapott kutató írásbeli figyelmeztetésben részesül a főigazgató részéről. A főigazgató az előző évi cselekvési tervet az illetékes igazgatóval és a kutatóval közös megbeszélésen tekinti át és meghatározza a szükséges teendőket.</w:t>
      </w:r>
    </w:p>
    <w:p w14:paraId="097087CB" w14:textId="77777777" w:rsidR="00BA09C5" w:rsidRPr="003C04B7" w:rsidRDefault="00BA09C5" w:rsidP="00BA09C5">
      <w:pPr>
        <w:spacing w:after="0"/>
        <w:rPr>
          <w:rFonts w:ascii="Garamond" w:hAnsi="Garamond" w:cs="Garamond"/>
          <w:sz w:val="20"/>
        </w:rPr>
      </w:pPr>
    </w:p>
    <w:p w14:paraId="48F118AF" w14:textId="65B9128E" w:rsidR="00425CA4" w:rsidRPr="00FD3021" w:rsidRDefault="00BA09C5" w:rsidP="0069641C">
      <w:pPr>
        <w:spacing w:after="0"/>
        <w:rPr>
          <w:rFonts w:ascii="Garamond" w:hAnsi="Garamond" w:cs="Garamond"/>
          <w:b/>
          <w:bCs/>
          <w:color w:val="000000" w:themeColor="text1"/>
          <w:sz w:val="20"/>
        </w:rPr>
      </w:pPr>
      <w:r w:rsidRPr="00FD3021">
        <w:rPr>
          <w:rFonts w:ascii="Garamond" w:hAnsi="Garamond" w:cs="Garamond"/>
          <w:color w:val="000000" w:themeColor="text1"/>
          <w:sz w:val="20"/>
        </w:rPr>
        <w:t>A három egym</w:t>
      </w:r>
      <w:r w:rsidR="00D92254" w:rsidRPr="00FD3021">
        <w:rPr>
          <w:rFonts w:ascii="Garamond" w:hAnsi="Garamond" w:cs="Garamond"/>
          <w:color w:val="000000" w:themeColor="text1"/>
          <w:sz w:val="20"/>
        </w:rPr>
        <w:t>ást követő évben „nem megfelelő</w:t>
      </w:r>
      <w:r w:rsidRPr="00FD3021">
        <w:rPr>
          <w:rFonts w:ascii="Garamond" w:hAnsi="Garamond" w:cs="Garamond"/>
          <w:color w:val="000000" w:themeColor="text1"/>
          <w:sz w:val="20"/>
        </w:rPr>
        <w:t xml:space="preserve">” </w:t>
      </w:r>
      <w:r w:rsidR="00D92254" w:rsidRPr="00FD3021">
        <w:rPr>
          <w:rFonts w:ascii="Garamond" w:hAnsi="Garamond" w:cs="Garamond"/>
          <w:color w:val="000000" w:themeColor="text1"/>
          <w:sz w:val="20"/>
        </w:rPr>
        <w:t xml:space="preserve">tudományos </w:t>
      </w:r>
      <w:r w:rsidRPr="00FD3021">
        <w:rPr>
          <w:rFonts w:ascii="Garamond" w:hAnsi="Garamond" w:cs="Garamond"/>
          <w:color w:val="000000" w:themeColor="text1"/>
          <w:sz w:val="20"/>
        </w:rPr>
        <w:t>minősítést kapott kutató a</w:t>
      </w:r>
      <w:r w:rsidR="00507400" w:rsidRPr="00FD3021">
        <w:rPr>
          <w:rFonts w:ascii="Garamond" w:hAnsi="Garamond" w:cs="Garamond"/>
          <w:color w:val="000000" w:themeColor="text1"/>
          <w:sz w:val="20"/>
        </w:rPr>
        <w:t>z</w:t>
      </w:r>
      <w:r w:rsidRPr="00FD3021">
        <w:rPr>
          <w:rFonts w:ascii="Garamond" w:hAnsi="Garamond" w:cs="Garamond"/>
          <w:color w:val="000000" w:themeColor="text1"/>
          <w:sz w:val="20"/>
        </w:rPr>
        <w:t xml:space="preserve"> </w:t>
      </w:r>
      <w:r w:rsidR="00507400" w:rsidRPr="00FD3021">
        <w:rPr>
          <w:rFonts w:ascii="Garamond" w:hAnsi="Garamond" w:cs="Garamond"/>
          <w:color w:val="000000" w:themeColor="text1"/>
          <w:sz w:val="20"/>
        </w:rPr>
        <w:t>IT</w:t>
      </w:r>
      <w:r w:rsidRPr="00FD3021">
        <w:rPr>
          <w:rFonts w:ascii="Garamond" w:hAnsi="Garamond" w:cs="Garamond"/>
          <w:color w:val="000000" w:themeColor="text1"/>
          <w:sz w:val="20"/>
        </w:rPr>
        <w:t xml:space="preserve"> előtt számol be a tevékenységéről. A meghallgatást követően a</w:t>
      </w:r>
      <w:r w:rsidR="00507400" w:rsidRPr="00FD3021">
        <w:rPr>
          <w:rFonts w:ascii="Garamond" w:hAnsi="Garamond" w:cs="Garamond"/>
          <w:color w:val="000000" w:themeColor="text1"/>
          <w:sz w:val="20"/>
        </w:rPr>
        <w:t>z IT</w:t>
      </w:r>
      <w:r w:rsidRPr="00FD3021">
        <w:rPr>
          <w:rFonts w:ascii="Garamond" w:hAnsi="Garamond" w:cs="Garamond"/>
          <w:color w:val="000000" w:themeColor="text1"/>
          <w:sz w:val="20"/>
        </w:rPr>
        <w:t xml:space="preserve"> </w:t>
      </w:r>
      <w:r w:rsidR="00C24809" w:rsidRPr="00FD3021">
        <w:rPr>
          <w:rFonts w:ascii="Garamond" w:hAnsi="Garamond" w:cs="Garamond"/>
          <w:color w:val="000000" w:themeColor="text1"/>
          <w:sz w:val="20"/>
        </w:rPr>
        <w:t xml:space="preserve">írásbeli, indokolt </w:t>
      </w:r>
      <w:r w:rsidRPr="00FD3021">
        <w:rPr>
          <w:rFonts w:ascii="Garamond" w:hAnsi="Garamond" w:cs="Garamond"/>
          <w:color w:val="000000" w:themeColor="text1"/>
          <w:sz w:val="20"/>
        </w:rPr>
        <w:t xml:space="preserve">javaslatot tesz a főigazgató részére a kutató </w:t>
      </w:r>
      <w:r w:rsidR="00C36601" w:rsidRPr="00FD3021">
        <w:rPr>
          <w:rFonts w:ascii="Garamond" w:hAnsi="Garamond" w:cs="Garamond"/>
          <w:color w:val="000000" w:themeColor="text1"/>
          <w:sz w:val="20"/>
        </w:rPr>
        <w:t>munkaviszonyának megszüntetésével kapcsolatban</w:t>
      </w:r>
      <w:r w:rsidRPr="00FD3021">
        <w:rPr>
          <w:rFonts w:ascii="Garamond" w:hAnsi="Garamond" w:cs="Garamond"/>
          <w:color w:val="000000" w:themeColor="text1"/>
          <w:sz w:val="20"/>
        </w:rPr>
        <w:t>.</w:t>
      </w:r>
    </w:p>
    <w:p w14:paraId="644CD899" w14:textId="48A0891A" w:rsidR="000552EC" w:rsidRPr="00064DB3" w:rsidRDefault="004831D0" w:rsidP="00507400">
      <w:pPr>
        <w:pStyle w:val="Cmsor1"/>
        <w:jc w:val="center"/>
        <w:rPr>
          <w:rFonts w:ascii="Garamond" w:hAnsi="Garamond"/>
          <w:sz w:val="20"/>
        </w:rPr>
      </w:pPr>
      <w:r>
        <w:rPr>
          <w:rFonts w:ascii="Garamond" w:hAnsi="Garamond"/>
          <w:sz w:val="20"/>
        </w:rPr>
        <w:t>II.7</w:t>
      </w:r>
      <w:r w:rsidR="000552EC" w:rsidRPr="00064DB3">
        <w:rPr>
          <w:rFonts w:ascii="Garamond" w:hAnsi="Garamond"/>
          <w:sz w:val="20"/>
        </w:rPr>
        <w:t xml:space="preserve">. </w:t>
      </w:r>
      <w:r w:rsidR="0069641C">
        <w:rPr>
          <w:rFonts w:ascii="Garamond" w:hAnsi="Garamond"/>
          <w:sz w:val="20"/>
        </w:rPr>
        <w:t>EGYÉB</w:t>
      </w:r>
      <w:r w:rsidR="000552EC" w:rsidRPr="00064DB3">
        <w:rPr>
          <w:rFonts w:ascii="Garamond" w:hAnsi="Garamond"/>
          <w:sz w:val="20"/>
        </w:rPr>
        <w:t xml:space="preserve"> RENDELKEZÉSEK </w:t>
      </w:r>
    </w:p>
    <w:p w14:paraId="731E5C6A" w14:textId="77777777" w:rsidR="000552EC" w:rsidRPr="00E51A72" w:rsidRDefault="000552EC" w:rsidP="002B24F4">
      <w:pPr>
        <w:spacing w:after="0"/>
        <w:rPr>
          <w:rFonts w:ascii="Garamond" w:hAnsi="Garamond" w:cs="Garamond"/>
          <w:sz w:val="20"/>
        </w:rPr>
      </w:pPr>
      <w:r w:rsidRPr="001962EE">
        <w:rPr>
          <w:rFonts w:ascii="Garamond" w:hAnsi="Garamond" w:cs="Garamond"/>
          <w:sz w:val="20"/>
        </w:rPr>
        <w:t xml:space="preserve">A tudományos munkatevékenységek, illetve a tudományos eredmények definíciója és értelmezése tekintetében a </w:t>
      </w:r>
      <w:r w:rsidRPr="004A4F46">
        <w:rPr>
          <w:rFonts w:ascii="Garamond" w:hAnsi="Garamond" w:cs="Garamond"/>
          <w:sz w:val="20"/>
        </w:rPr>
        <w:t>Magyar Tudományos Akadémia</w:t>
      </w:r>
      <w:r w:rsidRPr="00E51A72">
        <w:rPr>
          <w:rFonts w:ascii="Garamond" w:hAnsi="Garamond" w:cs="Garamond"/>
          <w:sz w:val="20"/>
        </w:rPr>
        <w:t xml:space="preserve"> </w:t>
      </w:r>
      <w:r w:rsidR="00507400" w:rsidRPr="00E51A72">
        <w:rPr>
          <w:rFonts w:ascii="Garamond" w:hAnsi="Garamond" w:cs="Garamond"/>
          <w:sz w:val="20"/>
        </w:rPr>
        <w:t>X. Földtudományok Osztálya</w:t>
      </w:r>
      <w:r w:rsidR="00B40BC6" w:rsidRPr="00E51A72">
        <w:rPr>
          <w:rFonts w:ascii="Garamond" w:hAnsi="Garamond" w:cs="Garamond"/>
          <w:sz w:val="20"/>
        </w:rPr>
        <w:t xml:space="preserve"> és</w:t>
      </w:r>
      <w:r w:rsidR="00507400" w:rsidRPr="00E51A72">
        <w:rPr>
          <w:rFonts w:ascii="Garamond" w:hAnsi="Garamond" w:cs="Garamond"/>
          <w:sz w:val="20"/>
        </w:rPr>
        <w:t xml:space="preserve"> a XI. Fizikai Tudományok Osztálya, illetve </w:t>
      </w:r>
      <w:r w:rsidR="00B40BC6" w:rsidRPr="00E51A72">
        <w:rPr>
          <w:rFonts w:ascii="Garamond" w:hAnsi="Garamond" w:cs="Garamond"/>
          <w:sz w:val="20"/>
        </w:rPr>
        <w:t>az ezen osztályokon belül működő</w:t>
      </w:r>
      <w:r w:rsidR="00507400" w:rsidRPr="00E51A72">
        <w:rPr>
          <w:rFonts w:ascii="Garamond" w:hAnsi="Garamond" w:cs="Garamond"/>
          <w:sz w:val="20"/>
        </w:rPr>
        <w:t xml:space="preserve"> tudományos bizottság</w:t>
      </w:r>
      <w:r w:rsidR="00B40BC6" w:rsidRPr="00E51A72">
        <w:rPr>
          <w:rFonts w:ascii="Garamond" w:hAnsi="Garamond" w:cs="Garamond"/>
          <w:sz w:val="20"/>
        </w:rPr>
        <w:t>ok</w:t>
      </w:r>
      <w:r w:rsidR="00507400" w:rsidRPr="00E51A72">
        <w:rPr>
          <w:rFonts w:ascii="Garamond" w:hAnsi="Garamond" w:cs="Garamond"/>
          <w:sz w:val="20"/>
        </w:rPr>
        <w:t xml:space="preserve"> által </w:t>
      </w:r>
      <w:r w:rsidRPr="00E51A72">
        <w:rPr>
          <w:rFonts w:ascii="Garamond" w:hAnsi="Garamond" w:cs="Garamond"/>
          <w:sz w:val="20"/>
        </w:rPr>
        <w:t>alkalmazott definíciók és értelmezések az irányadók.</w:t>
      </w:r>
    </w:p>
    <w:p w14:paraId="6ECC51DB" w14:textId="4F38E43A" w:rsidR="000552EC" w:rsidRDefault="000552EC" w:rsidP="002B24F4">
      <w:pPr>
        <w:spacing w:after="0"/>
        <w:rPr>
          <w:rFonts w:ascii="Garamond" w:hAnsi="Garamond" w:cs="Garamond"/>
          <w:sz w:val="20"/>
        </w:rPr>
      </w:pPr>
    </w:p>
    <w:p w14:paraId="450A88ED" w14:textId="40483DB0" w:rsidR="0069641C" w:rsidRPr="00FD3021" w:rsidRDefault="0069641C" w:rsidP="0069641C">
      <w:pPr>
        <w:spacing w:after="0"/>
        <w:jc w:val="center"/>
        <w:rPr>
          <w:rFonts w:ascii="Garamond" w:hAnsi="Garamond" w:cs="Garamond"/>
          <w:b/>
          <w:bCs/>
          <w:color w:val="000000" w:themeColor="text1"/>
          <w:sz w:val="20"/>
        </w:rPr>
      </w:pPr>
      <w:r w:rsidRPr="00FD3021">
        <w:rPr>
          <w:rFonts w:ascii="Garamond" w:hAnsi="Garamond" w:cs="Garamond"/>
          <w:b/>
          <w:bCs/>
          <w:color w:val="000000" w:themeColor="text1"/>
          <w:sz w:val="20"/>
        </w:rPr>
        <w:t>II</w:t>
      </w:r>
      <w:r w:rsidR="00057D5B" w:rsidRPr="00FD3021">
        <w:rPr>
          <w:rFonts w:ascii="Garamond" w:hAnsi="Garamond" w:cs="Garamond"/>
          <w:b/>
          <w:bCs/>
          <w:color w:val="000000" w:themeColor="text1"/>
          <w:sz w:val="20"/>
        </w:rPr>
        <w:t>I</w:t>
      </w:r>
      <w:r w:rsidRPr="00FD3021">
        <w:rPr>
          <w:rFonts w:ascii="Garamond" w:hAnsi="Garamond" w:cs="Garamond"/>
          <w:b/>
          <w:bCs/>
          <w:color w:val="000000" w:themeColor="text1"/>
          <w:sz w:val="20"/>
        </w:rPr>
        <w:t xml:space="preserve">. </w:t>
      </w:r>
    </w:p>
    <w:p w14:paraId="4B935912" w14:textId="77777777" w:rsidR="0069641C" w:rsidRPr="00FD3021" w:rsidRDefault="0069641C" w:rsidP="0069641C">
      <w:pPr>
        <w:spacing w:after="0"/>
        <w:jc w:val="center"/>
        <w:rPr>
          <w:rFonts w:ascii="Garamond" w:hAnsi="Garamond" w:cs="Garamond"/>
          <w:b/>
          <w:bCs/>
          <w:color w:val="000000" w:themeColor="text1"/>
          <w:sz w:val="20"/>
        </w:rPr>
      </w:pPr>
      <w:r w:rsidRPr="00FD3021">
        <w:rPr>
          <w:rFonts w:ascii="Garamond" w:hAnsi="Garamond" w:cs="Garamond"/>
          <w:b/>
          <w:bCs/>
          <w:color w:val="000000" w:themeColor="text1"/>
          <w:sz w:val="20"/>
        </w:rPr>
        <w:t xml:space="preserve">NEM TUDOMÁNYOS BEOSZTÁSBAN DOLGOZÓ MUNKATÁRSAK </w:t>
      </w:r>
    </w:p>
    <w:p w14:paraId="5498649A" w14:textId="1F0CDD52" w:rsidR="0069641C" w:rsidRPr="00FD3021" w:rsidRDefault="0069641C" w:rsidP="0069641C">
      <w:pPr>
        <w:spacing w:after="0"/>
        <w:jc w:val="center"/>
        <w:rPr>
          <w:rFonts w:ascii="Garamond" w:hAnsi="Garamond" w:cs="Garamond"/>
          <w:b/>
          <w:bCs/>
          <w:color w:val="000000" w:themeColor="text1"/>
          <w:sz w:val="20"/>
        </w:rPr>
      </w:pPr>
      <w:r w:rsidRPr="00FD3021">
        <w:rPr>
          <w:rFonts w:ascii="Garamond" w:hAnsi="Garamond" w:cs="Garamond"/>
          <w:b/>
          <w:bCs/>
          <w:color w:val="000000" w:themeColor="text1"/>
          <w:sz w:val="20"/>
        </w:rPr>
        <w:t xml:space="preserve">EGYÉNI TELJESÍTMÉNÉRTÉKELÉSE </w:t>
      </w:r>
    </w:p>
    <w:p w14:paraId="73459382" w14:textId="49BBD613" w:rsidR="0069641C" w:rsidRPr="00FD3021" w:rsidRDefault="0069641C" w:rsidP="002B24F4">
      <w:pPr>
        <w:spacing w:after="0"/>
        <w:rPr>
          <w:rFonts w:ascii="Garamond" w:hAnsi="Garamond" w:cs="Garamond"/>
          <w:color w:val="000000" w:themeColor="text1"/>
          <w:sz w:val="20"/>
        </w:rPr>
      </w:pPr>
    </w:p>
    <w:p w14:paraId="7DEA8FE7" w14:textId="7536D4C1" w:rsidR="005B14BE" w:rsidRPr="00FD3021" w:rsidRDefault="005B14BE" w:rsidP="005B14BE">
      <w:pPr>
        <w:rPr>
          <w:rFonts w:ascii="Garamond" w:hAnsi="Garamond" w:cs="Garamond"/>
          <w:b/>
          <w:bCs/>
          <w:color w:val="000000" w:themeColor="text1"/>
          <w:sz w:val="20"/>
        </w:rPr>
      </w:pPr>
      <w:r w:rsidRPr="00FD3021">
        <w:rPr>
          <w:rFonts w:ascii="Garamond" w:hAnsi="Garamond" w:cs="Garamond"/>
          <w:b/>
          <w:bCs/>
          <w:color w:val="000000" w:themeColor="text1"/>
          <w:sz w:val="20"/>
        </w:rPr>
        <w:t xml:space="preserve">II.2.1. </w:t>
      </w:r>
      <w:r w:rsidR="000E26C5" w:rsidRPr="00FD3021">
        <w:rPr>
          <w:rFonts w:ascii="Garamond" w:hAnsi="Garamond" w:cs="Garamond"/>
          <w:b/>
          <w:bCs/>
          <w:color w:val="000000" w:themeColor="text1"/>
          <w:sz w:val="20"/>
        </w:rPr>
        <w:t>Elvárások</w:t>
      </w:r>
    </w:p>
    <w:p w14:paraId="11E04D0F" w14:textId="10A7ACD3" w:rsidR="001720B5" w:rsidRPr="00FD3021" w:rsidRDefault="005B14BE" w:rsidP="00AB5C67">
      <w:pPr>
        <w:rPr>
          <w:rFonts w:ascii="Garamond" w:hAnsi="Garamond" w:cs="Garamond"/>
          <w:color w:val="000000" w:themeColor="text1"/>
          <w:sz w:val="20"/>
        </w:rPr>
      </w:pPr>
      <w:r w:rsidRPr="00FD3021">
        <w:rPr>
          <w:rFonts w:ascii="Garamond" w:hAnsi="Garamond" w:cs="Garamond"/>
          <w:color w:val="000000" w:themeColor="text1"/>
          <w:sz w:val="20"/>
        </w:rPr>
        <w:t xml:space="preserve">A </w:t>
      </w:r>
      <w:r w:rsidR="001720B5" w:rsidRPr="00FD3021">
        <w:rPr>
          <w:rFonts w:ascii="Garamond" w:hAnsi="Garamond" w:cs="Garamond"/>
          <w:color w:val="000000" w:themeColor="text1"/>
          <w:sz w:val="20"/>
        </w:rPr>
        <w:t xml:space="preserve">nem </w:t>
      </w:r>
      <w:r w:rsidRPr="00FD3021">
        <w:rPr>
          <w:rFonts w:ascii="Garamond" w:hAnsi="Garamond" w:cs="Garamond"/>
          <w:color w:val="000000" w:themeColor="text1"/>
          <w:sz w:val="20"/>
        </w:rPr>
        <w:t>tudományos munkakörbe</w:t>
      </w:r>
      <w:r w:rsidR="00C24809" w:rsidRPr="00FD3021">
        <w:rPr>
          <w:rFonts w:ascii="Garamond" w:hAnsi="Garamond" w:cs="Garamond"/>
          <w:color w:val="000000" w:themeColor="text1"/>
          <w:sz w:val="20"/>
        </w:rPr>
        <w:t>n alkalmazott</w:t>
      </w:r>
      <w:r w:rsidRPr="00FD3021">
        <w:rPr>
          <w:rFonts w:ascii="Garamond" w:hAnsi="Garamond" w:cs="Garamond"/>
          <w:color w:val="000000" w:themeColor="text1"/>
          <w:sz w:val="20"/>
        </w:rPr>
        <w:t xml:space="preserve"> munkavállalóval szembeni legfontosabb általános elvárás</w:t>
      </w:r>
      <w:r w:rsidR="00AB5C67" w:rsidRPr="00FD3021">
        <w:rPr>
          <w:rFonts w:ascii="Garamond" w:hAnsi="Garamond" w:cs="Garamond"/>
          <w:color w:val="000000" w:themeColor="text1"/>
          <w:sz w:val="20"/>
        </w:rPr>
        <w:t>ok az alábbiak:</w:t>
      </w:r>
      <w:r w:rsidRPr="00FD3021">
        <w:rPr>
          <w:rFonts w:ascii="Garamond" w:hAnsi="Garamond" w:cs="Garamond"/>
          <w:color w:val="000000" w:themeColor="text1"/>
          <w:sz w:val="20"/>
        </w:rPr>
        <w:t xml:space="preserve">  </w:t>
      </w:r>
    </w:p>
    <w:p w14:paraId="6A6B3142" w14:textId="2840BC23" w:rsidR="001720B5" w:rsidRPr="00FD3021" w:rsidRDefault="001720B5" w:rsidP="001720B5">
      <w:pPr>
        <w:pStyle w:val="Listaszerbekezds"/>
        <w:numPr>
          <w:ilvl w:val="0"/>
          <w:numId w:val="27"/>
        </w:numPr>
        <w:rPr>
          <w:rFonts w:ascii="Garamond" w:hAnsi="Garamond" w:cs="Garamond"/>
          <w:color w:val="000000" w:themeColor="text1"/>
          <w:sz w:val="20"/>
        </w:rPr>
      </w:pPr>
      <w:r w:rsidRPr="00FD3021">
        <w:rPr>
          <w:rFonts w:ascii="Garamond" w:hAnsi="Garamond" w:cs="Garamond"/>
          <w:color w:val="000000" w:themeColor="text1"/>
          <w:sz w:val="20"/>
        </w:rPr>
        <w:t>szorgalom,</w:t>
      </w:r>
    </w:p>
    <w:p w14:paraId="54C5B567" w14:textId="3545605C" w:rsidR="00AB5C67" w:rsidRPr="00FD3021" w:rsidRDefault="00AB5C67" w:rsidP="001720B5">
      <w:pPr>
        <w:pStyle w:val="Listaszerbekezds"/>
        <w:numPr>
          <w:ilvl w:val="0"/>
          <w:numId w:val="27"/>
        </w:numPr>
        <w:rPr>
          <w:rFonts w:ascii="Garamond" w:hAnsi="Garamond" w:cs="Garamond"/>
          <w:color w:val="000000" w:themeColor="text1"/>
          <w:sz w:val="20"/>
        </w:rPr>
      </w:pPr>
      <w:r w:rsidRPr="00FD3021">
        <w:rPr>
          <w:rFonts w:ascii="Garamond" w:hAnsi="Garamond" w:cs="Garamond"/>
          <w:color w:val="000000" w:themeColor="text1"/>
          <w:sz w:val="20"/>
        </w:rPr>
        <w:t>pontosság</w:t>
      </w:r>
      <w:r w:rsidR="00FE05E4" w:rsidRPr="00FD3021">
        <w:rPr>
          <w:rFonts w:ascii="Garamond" w:hAnsi="Garamond" w:cs="Garamond"/>
          <w:color w:val="000000" w:themeColor="text1"/>
          <w:sz w:val="20"/>
        </w:rPr>
        <w:t>,</w:t>
      </w:r>
    </w:p>
    <w:p w14:paraId="5E8D0A24" w14:textId="54D97849" w:rsidR="00AB5C67" w:rsidRPr="00FD3021" w:rsidRDefault="00AB5C67" w:rsidP="001720B5">
      <w:pPr>
        <w:pStyle w:val="Listaszerbekezds"/>
        <w:numPr>
          <w:ilvl w:val="0"/>
          <w:numId w:val="27"/>
        </w:numPr>
        <w:rPr>
          <w:rFonts w:ascii="Garamond" w:hAnsi="Garamond" w:cs="Garamond"/>
          <w:color w:val="000000" w:themeColor="text1"/>
          <w:sz w:val="20"/>
        </w:rPr>
      </w:pPr>
      <w:r w:rsidRPr="00FD3021">
        <w:rPr>
          <w:rFonts w:ascii="Garamond" w:hAnsi="Garamond" w:cs="Garamond"/>
          <w:color w:val="000000" w:themeColor="text1"/>
          <w:sz w:val="20"/>
        </w:rPr>
        <w:t>lelkiismeretesség,</w:t>
      </w:r>
    </w:p>
    <w:p w14:paraId="35E86E7F" w14:textId="11A7E607" w:rsidR="00AB5C67" w:rsidRPr="00FD3021" w:rsidRDefault="00AB5C67" w:rsidP="00AB5C67">
      <w:pPr>
        <w:pStyle w:val="Listaszerbekezds"/>
        <w:numPr>
          <w:ilvl w:val="0"/>
          <w:numId w:val="27"/>
        </w:numPr>
        <w:rPr>
          <w:rFonts w:ascii="Garamond" w:hAnsi="Garamond" w:cs="Garamond"/>
          <w:color w:val="000000" w:themeColor="text1"/>
          <w:sz w:val="20"/>
        </w:rPr>
      </w:pPr>
      <w:r w:rsidRPr="00FD3021">
        <w:rPr>
          <w:rFonts w:ascii="Garamond" w:hAnsi="Garamond" w:cs="Garamond"/>
          <w:color w:val="000000" w:themeColor="text1"/>
          <w:sz w:val="20"/>
        </w:rPr>
        <w:t>hivatástudat,</w:t>
      </w:r>
    </w:p>
    <w:p w14:paraId="567E629B" w14:textId="0001C23C" w:rsidR="00AB5C67" w:rsidRPr="00FD3021" w:rsidRDefault="00AB5C67" w:rsidP="001720B5">
      <w:pPr>
        <w:pStyle w:val="Listaszerbekezds"/>
        <w:numPr>
          <w:ilvl w:val="0"/>
          <w:numId w:val="27"/>
        </w:numPr>
        <w:rPr>
          <w:rFonts w:ascii="Garamond" w:hAnsi="Garamond" w:cs="Garamond"/>
          <w:color w:val="000000" w:themeColor="text1"/>
          <w:sz w:val="20"/>
        </w:rPr>
      </w:pPr>
      <w:r w:rsidRPr="00FD3021">
        <w:rPr>
          <w:rFonts w:ascii="Garamond" w:hAnsi="Garamond" w:cs="Garamond"/>
          <w:color w:val="000000" w:themeColor="text1"/>
          <w:sz w:val="20"/>
        </w:rPr>
        <w:t>előre jutási igény saját munkájában munkában,</w:t>
      </w:r>
    </w:p>
    <w:p w14:paraId="4F35B489" w14:textId="5E8522A8" w:rsidR="001720B5" w:rsidRPr="00FD3021" w:rsidRDefault="005B14BE" w:rsidP="001720B5">
      <w:pPr>
        <w:pStyle w:val="Listaszerbekezds"/>
        <w:numPr>
          <w:ilvl w:val="0"/>
          <w:numId w:val="27"/>
        </w:numPr>
        <w:rPr>
          <w:rFonts w:ascii="Garamond" w:hAnsi="Garamond" w:cs="Garamond"/>
          <w:color w:val="000000" w:themeColor="text1"/>
          <w:sz w:val="20"/>
        </w:rPr>
      </w:pPr>
      <w:r w:rsidRPr="00FD3021">
        <w:rPr>
          <w:rFonts w:ascii="Garamond" w:hAnsi="Garamond" w:cs="Garamond"/>
          <w:color w:val="000000" w:themeColor="text1"/>
          <w:sz w:val="20"/>
        </w:rPr>
        <w:t>megújulásra</w:t>
      </w:r>
      <w:r w:rsidR="001720B5" w:rsidRPr="00FD3021">
        <w:rPr>
          <w:rFonts w:ascii="Garamond" w:hAnsi="Garamond" w:cs="Garamond"/>
          <w:color w:val="000000" w:themeColor="text1"/>
          <w:sz w:val="20"/>
        </w:rPr>
        <w:t>,</w:t>
      </w:r>
      <w:r w:rsidRPr="00FD3021">
        <w:rPr>
          <w:rFonts w:ascii="Garamond" w:hAnsi="Garamond" w:cs="Garamond"/>
          <w:color w:val="000000" w:themeColor="text1"/>
          <w:sz w:val="20"/>
        </w:rPr>
        <w:t xml:space="preserve"> fejlődésre irányuló látható szándék, </w:t>
      </w:r>
    </w:p>
    <w:p w14:paraId="2A9F81FD" w14:textId="050FCFE0" w:rsidR="005B14BE" w:rsidRPr="00FD3021" w:rsidRDefault="005B14BE" w:rsidP="001720B5">
      <w:pPr>
        <w:pStyle w:val="Listaszerbekezds"/>
        <w:numPr>
          <w:ilvl w:val="0"/>
          <w:numId w:val="27"/>
        </w:numPr>
        <w:rPr>
          <w:rFonts w:ascii="Garamond" w:hAnsi="Garamond" w:cs="Garamond"/>
          <w:color w:val="000000" w:themeColor="text1"/>
          <w:sz w:val="20"/>
        </w:rPr>
      </w:pPr>
      <w:r w:rsidRPr="00FD3021">
        <w:rPr>
          <w:rFonts w:ascii="Garamond" w:hAnsi="Garamond" w:cs="Garamond"/>
          <w:color w:val="000000" w:themeColor="text1"/>
          <w:sz w:val="20"/>
        </w:rPr>
        <w:t>elkötelezettség a kutatóközponti célok és közfeladatok megvalósításában</w:t>
      </w:r>
      <w:r w:rsidR="00B33C12" w:rsidRPr="00FD3021">
        <w:rPr>
          <w:rFonts w:ascii="Garamond" w:hAnsi="Garamond" w:cs="Garamond"/>
          <w:color w:val="000000" w:themeColor="text1"/>
          <w:sz w:val="20"/>
        </w:rPr>
        <w:t>,</w:t>
      </w:r>
    </w:p>
    <w:p w14:paraId="4AA68929" w14:textId="0E2F6208" w:rsidR="00B33C12" w:rsidRPr="00FD3021" w:rsidRDefault="00B33C12" w:rsidP="00B33C12">
      <w:pPr>
        <w:pStyle w:val="Listaszerbekezds"/>
        <w:numPr>
          <w:ilvl w:val="0"/>
          <w:numId w:val="27"/>
        </w:numPr>
        <w:rPr>
          <w:rFonts w:ascii="Garamond" w:hAnsi="Garamond" w:cs="Garamond"/>
          <w:color w:val="000000" w:themeColor="text1"/>
          <w:sz w:val="20"/>
        </w:rPr>
      </w:pPr>
      <w:r w:rsidRPr="00FD3021">
        <w:rPr>
          <w:rFonts w:ascii="Garamond" w:hAnsi="Garamond" w:cs="Garamond"/>
          <w:color w:val="000000" w:themeColor="text1"/>
          <w:sz w:val="20"/>
        </w:rPr>
        <w:t xml:space="preserve">a közös célok elérését elősegítő </w:t>
      </w:r>
      <w:r w:rsidR="00240831" w:rsidRPr="00FD3021">
        <w:rPr>
          <w:rFonts w:ascii="Garamond" w:hAnsi="Garamond" w:cs="Garamond"/>
          <w:color w:val="000000" w:themeColor="text1"/>
          <w:sz w:val="20"/>
        </w:rPr>
        <w:t>együttműködés</w:t>
      </w:r>
      <w:r w:rsidRPr="00FD3021">
        <w:rPr>
          <w:rFonts w:ascii="Garamond" w:hAnsi="Garamond" w:cs="Garamond"/>
          <w:color w:val="000000" w:themeColor="text1"/>
          <w:sz w:val="20"/>
        </w:rPr>
        <w:t xml:space="preserve"> munkatársakkal és közvetlen felettes(</w:t>
      </w:r>
      <w:proofErr w:type="spellStart"/>
      <w:r w:rsidRPr="00FD3021">
        <w:rPr>
          <w:rFonts w:ascii="Garamond" w:hAnsi="Garamond" w:cs="Garamond"/>
          <w:color w:val="000000" w:themeColor="text1"/>
          <w:sz w:val="20"/>
        </w:rPr>
        <w:t>ekk</w:t>
      </w:r>
      <w:proofErr w:type="spellEnd"/>
      <w:r w:rsidRPr="00FD3021">
        <w:rPr>
          <w:rFonts w:ascii="Garamond" w:hAnsi="Garamond" w:cs="Garamond"/>
          <w:color w:val="000000" w:themeColor="text1"/>
          <w:sz w:val="20"/>
        </w:rPr>
        <w:t>)el.</w:t>
      </w:r>
    </w:p>
    <w:p w14:paraId="3DDF54DE" w14:textId="01C81CB5" w:rsidR="00913C17" w:rsidRPr="00FD3021" w:rsidRDefault="00913C17" w:rsidP="00913C17">
      <w:pPr>
        <w:rPr>
          <w:rFonts w:ascii="Garamond" w:hAnsi="Garamond" w:cs="Garamond"/>
          <w:b/>
          <w:bCs/>
          <w:color w:val="000000" w:themeColor="text1"/>
          <w:sz w:val="20"/>
        </w:rPr>
      </w:pPr>
      <w:r w:rsidRPr="00FD3021">
        <w:rPr>
          <w:rFonts w:ascii="Garamond" w:hAnsi="Garamond" w:cs="Garamond"/>
          <w:b/>
          <w:bCs/>
          <w:color w:val="000000" w:themeColor="text1"/>
          <w:sz w:val="20"/>
        </w:rPr>
        <w:t>II.2.2. Teljesítményértékelés</w:t>
      </w:r>
    </w:p>
    <w:p w14:paraId="265A498E" w14:textId="0B9DD76C" w:rsidR="00DC6929" w:rsidRPr="00FD3021" w:rsidRDefault="00913C17" w:rsidP="00DC6929">
      <w:pPr>
        <w:spacing w:after="0"/>
        <w:rPr>
          <w:rFonts w:ascii="Garamond" w:hAnsi="Garamond" w:cs="Garamond"/>
          <w:color w:val="000000" w:themeColor="text1"/>
          <w:sz w:val="20"/>
        </w:rPr>
      </w:pPr>
      <w:r w:rsidRPr="00FD3021">
        <w:rPr>
          <w:rFonts w:ascii="Garamond" w:hAnsi="Garamond" w:cs="Garamond"/>
          <w:color w:val="000000" w:themeColor="text1"/>
          <w:sz w:val="20"/>
        </w:rPr>
        <w:t xml:space="preserve">A nem tudományos munkakörben foglalkoztatott munkavállalók a Kutatóközpont főigazgatója vagy az adott szervezeti egység vezetőjének felhívására évente rövid írásos beszámolót nyújtanak be előző évi munkájukról. </w:t>
      </w:r>
      <w:r w:rsidRPr="00FD3021">
        <w:rPr>
          <w:rFonts w:ascii="Garamond" w:hAnsi="Garamond" w:cs="Garamond"/>
          <w:color w:val="000000" w:themeColor="text1"/>
          <w:sz w:val="20"/>
        </w:rPr>
        <w:lastRenderedPageBreak/>
        <w:t xml:space="preserve">A beszámolónak és az előző évben nyújtott teljesítménynek az értékelése a 3. melléklet alapján, </w:t>
      </w:r>
      <w:r w:rsidR="00240831" w:rsidRPr="00FD3021">
        <w:rPr>
          <w:rFonts w:ascii="Garamond" w:hAnsi="Garamond" w:cs="Garamond"/>
          <w:color w:val="000000" w:themeColor="text1"/>
          <w:sz w:val="20"/>
        </w:rPr>
        <w:t xml:space="preserve">írásban és </w:t>
      </w:r>
      <w:r w:rsidRPr="00FD3021">
        <w:rPr>
          <w:rFonts w:ascii="Garamond" w:hAnsi="Garamond" w:cs="Garamond"/>
          <w:color w:val="000000" w:themeColor="text1"/>
          <w:sz w:val="20"/>
        </w:rPr>
        <w:t>szóban történik. A szóbeli értékelésen a munk</w:t>
      </w:r>
      <w:r w:rsidR="00240831" w:rsidRPr="00FD3021">
        <w:rPr>
          <w:rFonts w:ascii="Garamond" w:hAnsi="Garamond" w:cs="Garamond"/>
          <w:color w:val="000000" w:themeColor="text1"/>
          <w:sz w:val="20"/>
        </w:rPr>
        <w:t>avállalón és a közvetlen felettesén</w:t>
      </w:r>
      <w:r w:rsidRPr="00FD3021">
        <w:rPr>
          <w:rFonts w:ascii="Garamond" w:hAnsi="Garamond" w:cs="Garamond"/>
          <w:color w:val="000000" w:themeColor="text1"/>
          <w:sz w:val="20"/>
        </w:rPr>
        <w:t xml:space="preserve"> kívül jelen lehet a főigazgató </w:t>
      </w:r>
      <w:r w:rsidR="00240831" w:rsidRPr="00FD3021">
        <w:rPr>
          <w:rFonts w:ascii="Garamond" w:hAnsi="Garamond" w:cs="Garamond"/>
          <w:color w:val="000000" w:themeColor="text1"/>
          <w:sz w:val="20"/>
        </w:rPr>
        <w:t>és</w:t>
      </w:r>
      <w:r w:rsidRPr="00FD3021">
        <w:rPr>
          <w:rFonts w:ascii="Garamond" w:hAnsi="Garamond" w:cs="Garamond"/>
          <w:color w:val="000000" w:themeColor="text1"/>
          <w:sz w:val="20"/>
        </w:rPr>
        <w:t xml:space="preserve"> szervezeti egység vezetője</w:t>
      </w:r>
      <w:r w:rsidR="00721ECA" w:rsidRPr="00FD3021">
        <w:rPr>
          <w:rFonts w:ascii="Garamond" w:hAnsi="Garamond" w:cs="Garamond"/>
          <w:color w:val="000000" w:themeColor="text1"/>
          <w:sz w:val="20"/>
        </w:rPr>
        <w:t xml:space="preserve">. </w:t>
      </w:r>
      <w:r w:rsidR="00DC6929" w:rsidRPr="00FD3021">
        <w:rPr>
          <w:rFonts w:ascii="Garamond" w:hAnsi="Garamond" w:cs="Garamond"/>
          <w:bCs/>
          <w:color w:val="000000" w:themeColor="text1"/>
          <w:sz w:val="20"/>
        </w:rPr>
        <w:t>A</w:t>
      </w:r>
      <w:r w:rsidR="00721ECA" w:rsidRPr="00FD3021">
        <w:rPr>
          <w:rFonts w:ascii="Garamond" w:hAnsi="Garamond" w:cs="Garamond"/>
          <w:bCs/>
          <w:color w:val="000000" w:themeColor="text1"/>
          <w:sz w:val="20"/>
        </w:rPr>
        <w:t>z</w:t>
      </w:r>
      <w:r w:rsidR="00240831" w:rsidRPr="00FD3021">
        <w:rPr>
          <w:rFonts w:ascii="Garamond" w:hAnsi="Garamond" w:cs="Garamond"/>
          <w:bCs/>
          <w:color w:val="000000" w:themeColor="text1"/>
          <w:sz w:val="20"/>
        </w:rPr>
        <w:t xml:space="preserve"> értékelt időszak</w:t>
      </w:r>
      <w:r w:rsidR="00721ECA" w:rsidRPr="00FD3021">
        <w:rPr>
          <w:rFonts w:ascii="Garamond" w:hAnsi="Garamond" w:cs="Garamond"/>
          <w:bCs/>
          <w:color w:val="000000" w:themeColor="text1"/>
          <w:sz w:val="20"/>
        </w:rPr>
        <w:t xml:space="preserve"> </w:t>
      </w:r>
      <w:r w:rsidR="00DC6929" w:rsidRPr="00FD3021">
        <w:rPr>
          <w:rFonts w:ascii="Garamond" w:hAnsi="Garamond" w:cs="Garamond"/>
          <w:bCs/>
          <w:color w:val="000000" w:themeColor="text1"/>
          <w:sz w:val="20"/>
        </w:rPr>
        <w:t xml:space="preserve">alatt nyújtott teljesítményére a </w:t>
      </w:r>
      <w:r w:rsidR="00721ECA" w:rsidRPr="00FD3021">
        <w:rPr>
          <w:rFonts w:ascii="Garamond" w:hAnsi="Garamond" w:cs="Garamond"/>
          <w:bCs/>
          <w:color w:val="000000" w:themeColor="text1"/>
          <w:sz w:val="20"/>
        </w:rPr>
        <w:t>munkavállaló</w:t>
      </w:r>
      <w:r w:rsidR="00DC6929" w:rsidRPr="00FD3021">
        <w:rPr>
          <w:rFonts w:ascii="Garamond" w:hAnsi="Garamond" w:cs="Garamond"/>
          <w:bCs/>
          <w:color w:val="000000" w:themeColor="text1"/>
          <w:sz w:val="20"/>
        </w:rPr>
        <w:t xml:space="preserve"> „kiváló”, „jó” vagy „nem megfelelő” minősítést kap.</w:t>
      </w:r>
      <w:r w:rsidR="00AC43C4" w:rsidRPr="00FD3021">
        <w:rPr>
          <w:rFonts w:ascii="Garamond" w:hAnsi="Garamond" w:cs="Garamond"/>
          <w:bCs/>
          <w:color w:val="000000" w:themeColor="text1"/>
          <w:sz w:val="20"/>
        </w:rPr>
        <w:t xml:space="preserve"> Két egymás utáni évben kapott „nem megfelelő” minősítés alapján a szervezeti egység vezetője </w:t>
      </w:r>
      <w:r w:rsidR="00C24809" w:rsidRPr="00FD3021">
        <w:rPr>
          <w:rFonts w:ascii="Garamond" w:hAnsi="Garamond" w:cs="Garamond"/>
          <w:bCs/>
          <w:color w:val="000000" w:themeColor="text1"/>
          <w:sz w:val="20"/>
        </w:rPr>
        <w:t xml:space="preserve">írásbeli </w:t>
      </w:r>
      <w:r w:rsidR="00AC43C4" w:rsidRPr="00FD3021">
        <w:rPr>
          <w:rFonts w:ascii="Garamond" w:hAnsi="Garamond" w:cs="Garamond"/>
          <w:bCs/>
          <w:color w:val="000000" w:themeColor="text1"/>
          <w:sz w:val="20"/>
        </w:rPr>
        <w:t>javaslatot tehet a főigazgatónak a munkavállaló munka</w:t>
      </w:r>
      <w:r w:rsidR="00C24809" w:rsidRPr="00FD3021">
        <w:rPr>
          <w:rFonts w:ascii="Garamond" w:hAnsi="Garamond" w:cs="Garamond"/>
          <w:bCs/>
          <w:color w:val="000000" w:themeColor="text1"/>
          <w:sz w:val="20"/>
        </w:rPr>
        <w:t>viszonyának a</w:t>
      </w:r>
      <w:r w:rsidR="00AC43C4" w:rsidRPr="00FD3021">
        <w:rPr>
          <w:rFonts w:ascii="Garamond" w:hAnsi="Garamond" w:cs="Garamond"/>
          <w:bCs/>
          <w:color w:val="000000" w:themeColor="text1"/>
          <w:sz w:val="20"/>
        </w:rPr>
        <w:t xml:space="preserve"> megszüntetésére.</w:t>
      </w:r>
    </w:p>
    <w:p w14:paraId="435EC938" w14:textId="77777777" w:rsidR="00DC6929" w:rsidRPr="00FD3021" w:rsidRDefault="00DC6929" w:rsidP="002B24F4">
      <w:pPr>
        <w:spacing w:after="0"/>
        <w:rPr>
          <w:rFonts w:ascii="Garamond" w:hAnsi="Garamond" w:cs="Garamond"/>
          <w:color w:val="000000" w:themeColor="text1"/>
          <w:sz w:val="20"/>
        </w:rPr>
      </w:pPr>
    </w:p>
    <w:p w14:paraId="069011B9" w14:textId="3F561BA4" w:rsidR="0069641C" w:rsidRPr="00FD3021" w:rsidRDefault="0069641C" w:rsidP="0069641C">
      <w:pPr>
        <w:spacing w:after="0"/>
        <w:rPr>
          <w:rFonts w:ascii="Garamond" w:hAnsi="Garamond" w:cs="Garamond"/>
          <w:color w:val="000000" w:themeColor="text1"/>
          <w:sz w:val="20"/>
        </w:rPr>
      </w:pPr>
      <w:r w:rsidRPr="00FD3021">
        <w:rPr>
          <w:rFonts w:ascii="Garamond" w:hAnsi="Garamond" w:cs="Garamond"/>
          <w:color w:val="000000" w:themeColor="text1"/>
          <w:sz w:val="20"/>
        </w:rPr>
        <w:t>Részmunkaidős nem tudományos munkakörben dolgozó munkatárs teljesítményét a munkaidő részarányának figyelembevételével kell értékelni.</w:t>
      </w:r>
    </w:p>
    <w:p w14:paraId="6A4DD674" w14:textId="47290512" w:rsidR="0069641C" w:rsidRDefault="0069641C" w:rsidP="0069641C">
      <w:pPr>
        <w:spacing w:after="0"/>
        <w:rPr>
          <w:rFonts w:ascii="Garamond" w:hAnsi="Garamond" w:cs="Garamond"/>
          <w:sz w:val="20"/>
        </w:rPr>
      </w:pPr>
    </w:p>
    <w:p w14:paraId="214D7D2F" w14:textId="79CCADA3" w:rsidR="0069641C" w:rsidRPr="00064DB3" w:rsidRDefault="004831D0" w:rsidP="0069641C">
      <w:pPr>
        <w:pStyle w:val="Cmsor1"/>
        <w:jc w:val="center"/>
        <w:rPr>
          <w:rFonts w:ascii="Garamond" w:hAnsi="Garamond"/>
          <w:sz w:val="20"/>
        </w:rPr>
      </w:pPr>
      <w:r>
        <w:rPr>
          <w:rFonts w:ascii="Garamond" w:hAnsi="Garamond"/>
          <w:sz w:val="20"/>
        </w:rPr>
        <w:t>IV</w:t>
      </w:r>
      <w:r w:rsidR="0069641C" w:rsidRPr="00064DB3">
        <w:rPr>
          <w:rFonts w:ascii="Garamond" w:hAnsi="Garamond"/>
          <w:sz w:val="20"/>
        </w:rPr>
        <w:t xml:space="preserve">. </w:t>
      </w:r>
      <w:r>
        <w:rPr>
          <w:rFonts w:ascii="Garamond" w:hAnsi="Garamond"/>
          <w:sz w:val="20"/>
        </w:rPr>
        <w:t>EGYÉB RENDELKEZÉSEK</w:t>
      </w:r>
      <w:r w:rsidR="0069641C" w:rsidRPr="00064DB3">
        <w:rPr>
          <w:rFonts w:ascii="Garamond" w:hAnsi="Garamond"/>
          <w:sz w:val="20"/>
        </w:rPr>
        <w:t xml:space="preserve"> </w:t>
      </w:r>
    </w:p>
    <w:p w14:paraId="6B4CA78D" w14:textId="3C2E38A2" w:rsidR="0069641C" w:rsidRPr="00E51A72" w:rsidRDefault="0069641C" w:rsidP="002B24F4">
      <w:pPr>
        <w:spacing w:after="0"/>
        <w:rPr>
          <w:rFonts w:ascii="Garamond" w:hAnsi="Garamond" w:cs="Garamond"/>
          <w:sz w:val="20"/>
        </w:rPr>
      </w:pPr>
      <w:r w:rsidRPr="003C04B7">
        <w:rPr>
          <w:rFonts w:ascii="Garamond" w:hAnsi="Garamond" w:cs="Garamond"/>
          <w:sz w:val="20"/>
        </w:rPr>
        <w:t xml:space="preserve">Jelen teljesítményértékelési szabályzatot a </w:t>
      </w:r>
      <w:r>
        <w:rPr>
          <w:rFonts w:ascii="Garamond" w:hAnsi="Garamond" w:cs="Garamond"/>
          <w:sz w:val="20"/>
        </w:rPr>
        <w:t>K</w:t>
      </w:r>
      <w:r w:rsidRPr="003C04B7">
        <w:rPr>
          <w:rFonts w:ascii="Garamond" w:hAnsi="Garamond" w:cs="Garamond"/>
          <w:sz w:val="20"/>
        </w:rPr>
        <w:t>utatóközpont főigazgatója, az IT véleményének figyelembevételével módosíthatja vagy helyezheti hatályon kívül.</w:t>
      </w:r>
    </w:p>
    <w:p w14:paraId="09B4F721" w14:textId="77777777" w:rsidR="000552EC" w:rsidRPr="00E51A72" w:rsidRDefault="000552EC" w:rsidP="002B24F4">
      <w:pPr>
        <w:spacing w:after="0"/>
        <w:rPr>
          <w:rFonts w:ascii="Garamond" w:hAnsi="Garamond" w:cs="Garamond"/>
          <w:sz w:val="20"/>
        </w:rPr>
      </w:pPr>
    </w:p>
    <w:p w14:paraId="7E79676E" w14:textId="28E0A7D3" w:rsidR="000552EC" w:rsidRPr="004A4F46" w:rsidRDefault="000552EC" w:rsidP="002B24F4">
      <w:pPr>
        <w:spacing w:after="0"/>
        <w:rPr>
          <w:rFonts w:ascii="Garamond" w:hAnsi="Garamond" w:cs="Garamond"/>
          <w:sz w:val="20"/>
        </w:rPr>
      </w:pPr>
      <w:r w:rsidRPr="00E51A72">
        <w:rPr>
          <w:rFonts w:ascii="Garamond" w:hAnsi="Garamond" w:cs="Garamond"/>
          <w:sz w:val="20"/>
        </w:rPr>
        <w:t xml:space="preserve">A szabályzatot az érintett </w:t>
      </w:r>
      <w:r w:rsidR="004A4F46">
        <w:rPr>
          <w:rFonts w:ascii="Garamond" w:hAnsi="Garamond" w:cs="Garamond"/>
          <w:sz w:val="20"/>
        </w:rPr>
        <w:t>munkavállalókkal</w:t>
      </w:r>
      <w:r w:rsidR="004A4F46" w:rsidRPr="004A4F46">
        <w:rPr>
          <w:rFonts w:ascii="Garamond" w:hAnsi="Garamond" w:cs="Garamond"/>
          <w:sz w:val="20"/>
        </w:rPr>
        <w:t xml:space="preserve"> </w:t>
      </w:r>
      <w:r w:rsidRPr="004A4F46">
        <w:rPr>
          <w:rFonts w:ascii="Garamond" w:hAnsi="Garamond" w:cs="Garamond"/>
          <w:sz w:val="20"/>
        </w:rPr>
        <w:t xml:space="preserve">meg kell ismertetni, és a </w:t>
      </w:r>
      <w:r w:rsidR="00037238">
        <w:rPr>
          <w:rFonts w:ascii="Garamond" w:hAnsi="Garamond" w:cs="Garamond"/>
          <w:sz w:val="20"/>
        </w:rPr>
        <w:t>K</w:t>
      </w:r>
      <w:r w:rsidRPr="004A4F46">
        <w:rPr>
          <w:rFonts w:ascii="Garamond" w:hAnsi="Garamond" w:cs="Garamond"/>
          <w:sz w:val="20"/>
        </w:rPr>
        <w:t xml:space="preserve">utatóközpont honlapján közzé kell tenni. </w:t>
      </w:r>
      <w:r w:rsidR="00C24809">
        <w:rPr>
          <w:rFonts w:ascii="Garamond" w:hAnsi="Garamond" w:cs="Garamond"/>
          <w:sz w:val="20"/>
        </w:rPr>
        <w:t>A munkavállalók a szabályzat megismeréséről írásban kötelesek nyilatkozni.</w:t>
      </w:r>
    </w:p>
    <w:p w14:paraId="1281DAE1" w14:textId="77777777" w:rsidR="000552EC" w:rsidRPr="004A4F46" w:rsidRDefault="000552EC" w:rsidP="002B24F4">
      <w:pPr>
        <w:spacing w:after="0"/>
        <w:rPr>
          <w:rFonts w:ascii="Garamond" w:hAnsi="Garamond" w:cs="Garamond"/>
          <w:sz w:val="20"/>
        </w:rPr>
      </w:pPr>
    </w:p>
    <w:p w14:paraId="1AB69D37" w14:textId="77777777" w:rsidR="000552EC" w:rsidRPr="004A4F46" w:rsidRDefault="000552EC" w:rsidP="002B24F4">
      <w:pPr>
        <w:spacing w:after="0"/>
        <w:rPr>
          <w:rFonts w:ascii="Garamond" w:hAnsi="Garamond" w:cs="Garamond"/>
          <w:sz w:val="20"/>
        </w:rPr>
      </w:pPr>
    </w:p>
    <w:p w14:paraId="6ABA18A6" w14:textId="1A94ABA1" w:rsidR="00C548FC" w:rsidRPr="00E51A72" w:rsidRDefault="00F6227C" w:rsidP="0078765B">
      <w:pPr>
        <w:spacing w:after="0"/>
        <w:rPr>
          <w:rFonts w:ascii="Garamond" w:hAnsi="Garamond" w:cs="Garamond"/>
          <w:sz w:val="20"/>
        </w:rPr>
      </w:pPr>
      <w:r w:rsidRPr="00E51A72">
        <w:rPr>
          <w:rFonts w:ascii="Garamond" w:hAnsi="Garamond" w:cs="Garamond"/>
          <w:sz w:val="20"/>
        </w:rPr>
        <w:t xml:space="preserve">Budapest, </w:t>
      </w:r>
      <w:r w:rsidR="004A3A2C" w:rsidRPr="00E51A72">
        <w:rPr>
          <w:rFonts w:ascii="Garamond" w:hAnsi="Garamond" w:cs="Garamond"/>
          <w:sz w:val="20"/>
        </w:rPr>
        <w:t>202</w:t>
      </w:r>
      <w:r w:rsidR="006151E8">
        <w:rPr>
          <w:rFonts w:ascii="Garamond" w:hAnsi="Garamond" w:cs="Garamond"/>
          <w:sz w:val="20"/>
        </w:rPr>
        <w:t>4</w:t>
      </w:r>
      <w:r w:rsidR="004A3A2C" w:rsidRPr="00E51A72">
        <w:rPr>
          <w:rFonts w:ascii="Garamond" w:hAnsi="Garamond" w:cs="Garamond"/>
          <w:sz w:val="20"/>
        </w:rPr>
        <w:t>.</w:t>
      </w:r>
      <w:r w:rsidR="00F66521">
        <w:rPr>
          <w:rFonts w:ascii="Garamond" w:hAnsi="Garamond" w:cs="Garamond"/>
          <w:sz w:val="20"/>
        </w:rPr>
        <w:t xml:space="preserve"> </w:t>
      </w:r>
      <w:r w:rsidR="006151E8">
        <w:rPr>
          <w:rFonts w:ascii="Garamond" w:hAnsi="Garamond" w:cs="Garamond"/>
          <w:sz w:val="20"/>
        </w:rPr>
        <w:t>június</w:t>
      </w:r>
      <w:r w:rsidR="002575F4">
        <w:rPr>
          <w:rFonts w:ascii="Garamond" w:hAnsi="Garamond" w:cs="Garamond"/>
          <w:sz w:val="20"/>
        </w:rPr>
        <w:t xml:space="preserve"> </w:t>
      </w:r>
      <w:r w:rsidR="009257E1">
        <w:rPr>
          <w:rFonts w:ascii="Garamond" w:hAnsi="Garamond" w:cs="Garamond"/>
          <w:sz w:val="20"/>
        </w:rPr>
        <w:t>26</w:t>
      </w:r>
      <w:bookmarkStart w:id="0" w:name="_GoBack"/>
      <w:bookmarkEnd w:id="0"/>
      <w:r w:rsidR="002575F4">
        <w:rPr>
          <w:rFonts w:ascii="Garamond" w:hAnsi="Garamond" w:cs="Garamond"/>
          <w:sz w:val="20"/>
        </w:rPr>
        <w:t>.</w:t>
      </w:r>
      <w:r w:rsidR="0078765B" w:rsidRPr="00E51A72">
        <w:rPr>
          <w:rFonts w:ascii="Garamond" w:hAnsi="Garamond" w:cs="Garamond"/>
          <w:sz w:val="20"/>
        </w:rPr>
        <w:tab/>
      </w:r>
      <w:r w:rsidR="0078765B" w:rsidRPr="00E51A72">
        <w:rPr>
          <w:rFonts w:ascii="Garamond" w:hAnsi="Garamond" w:cs="Garamond"/>
          <w:sz w:val="20"/>
        </w:rPr>
        <w:tab/>
      </w:r>
      <w:r w:rsidR="0078765B" w:rsidRPr="00E51A72">
        <w:rPr>
          <w:rFonts w:ascii="Garamond" w:hAnsi="Garamond" w:cs="Garamond"/>
          <w:sz w:val="20"/>
        </w:rPr>
        <w:tab/>
      </w:r>
      <w:r w:rsidR="004A3A2C" w:rsidRPr="00E51A72">
        <w:rPr>
          <w:rFonts w:ascii="Garamond" w:hAnsi="Garamond" w:cs="Garamond"/>
          <w:sz w:val="20"/>
        </w:rPr>
        <w:tab/>
      </w:r>
      <w:r w:rsidR="004A3A2C" w:rsidRPr="00E51A72">
        <w:rPr>
          <w:rFonts w:ascii="Garamond" w:hAnsi="Garamond" w:cs="Garamond"/>
          <w:sz w:val="20"/>
        </w:rPr>
        <w:tab/>
      </w:r>
      <w:proofErr w:type="gramStart"/>
      <w:r w:rsidR="00C548FC" w:rsidRPr="00E51A72">
        <w:rPr>
          <w:rFonts w:ascii="Garamond" w:hAnsi="Garamond" w:cs="Garamond"/>
          <w:sz w:val="20"/>
        </w:rPr>
        <w:t>……………….………………….</w:t>
      </w:r>
      <w:proofErr w:type="gramEnd"/>
    </w:p>
    <w:p w14:paraId="00509810" w14:textId="77777777" w:rsidR="00310F40" w:rsidRPr="00E51A72" w:rsidRDefault="00310F40" w:rsidP="002B24F4">
      <w:pPr>
        <w:spacing w:after="0"/>
        <w:ind w:left="4248" w:firstLine="708"/>
        <w:rPr>
          <w:rFonts w:ascii="Garamond" w:hAnsi="Garamond" w:cs="Garamond"/>
          <w:sz w:val="20"/>
        </w:rPr>
      </w:pPr>
      <w:r w:rsidRPr="00E51A72">
        <w:rPr>
          <w:rFonts w:ascii="Garamond" w:hAnsi="Garamond" w:cs="Garamond"/>
          <w:sz w:val="20"/>
        </w:rPr>
        <w:t xml:space="preserve">           </w:t>
      </w:r>
      <w:r w:rsidR="00B40BC6" w:rsidRPr="00E51A72">
        <w:rPr>
          <w:rFonts w:ascii="Garamond" w:hAnsi="Garamond" w:cs="Garamond"/>
          <w:sz w:val="20"/>
        </w:rPr>
        <w:t xml:space="preserve">   </w:t>
      </w:r>
      <w:r w:rsidRPr="00E51A72">
        <w:rPr>
          <w:rFonts w:ascii="Garamond" w:hAnsi="Garamond" w:cs="Garamond"/>
          <w:sz w:val="20"/>
        </w:rPr>
        <w:t xml:space="preserve"> </w:t>
      </w:r>
      <w:r w:rsidR="00B40BC6" w:rsidRPr="00E51A72">
        <w:rPr>
          <w:rFonts w:ascii="Garamond" w:hAnsi="Garamond" w:cs="Garamond"/>
          <w:sz w:val="20"/>
        </w:rPr>
        <w:t>Kiss László</w:t>
      </w:r>
    </w:p>
    <w:p w14:paraId="2EE645AD" w14:textId="6E45C9A7" w:rsidR="00162CDF" w:rsidRDefault="00310F40" w:rsidP="0078765B">
      <w:pPr>
        <w:spacing w:after="0"/>
        <w:ind w:left="4956" w:firstLine="708"/>
        <w:rPr>
          <w:rFonts w:ascii="Garamond" w:hAnsi="Garamond" w:cs="Garamond"/>
          <w:sz w:val="20"/>
        </w:rPr>
      </w:pPr>
      <w:r w:rsidRPr="00E51A72">
        <w:rPr>
          <w:rFonts w:ascii="Garamond" w:hAnsi="Garamond" w:cs="Garamond"/>
          <w:sz w:val="20"/>
        </w:rPr>
        <w:t xml:space="preserve">  főigazgató </w:t>
      </w:r>
    </w:p>
    <w:p w14:paraId="065606C7" w14:textId="2D4EC48E" w:rsidR="0031190B" w:rsidRDefault="0031190B" w:rsidP="0078765B">
      <w:pPr>
        <w:spacing w:after="0"/>
        <w:ind w:left="4956" w:firstLine="708"/>
        <w:rPr>
          <w:rFonts w:ascii="Garamond" w:hAnsi="Garamond" w:cs="Garamond"/>
          <w:sz w:val="20"/>
        </w:rPr>
      </w:pPr>
    </w:p>
    <w:p w14:paraId="41D74145" w14:textId="79EFCB0E" w:rsidR="0031190B" w:rsidRDefault="0031190B" w:rsidP="0078765B">
      <w:pPr>
        <w:spacing w:after="0"/>
        <w:ind w:left="4956" w:firstLine="708"/>
        <w:rPr>
          <w:rFonts w:ascii="Garamond" w:hAnsi="Garamond" w:cs="Garamond"/>
          <w:sz w:val="20"/>
        </w:rPr>
      </w:pPr>
    </w:p>
    <w:p w14:paraId="7F4DD3DD" w14:textId="67C5C82F" w:rsidR="0031190B" w:rsidRDefault="0031190B" w:rsidP="0078765B">
      <w:pPr>
        <w:spacing w:after="0"/>
        <w:ind w:left="4956" w:firstLine="708"/>
        <w:rPr>
          <w:rFonts w:ascii="Garamond" w:hAnsi="Garamond" w:cs="Garamond"/>
          <w:sz w:val="20"/>
        </w:rPr>
      </w:pPr>
    </w:p>
    <w:p w14:paraId="299D9981" w14:textId="011F0186" w:rsidR="0031190B" w:rsidRPr="0031190B" w:rsidRDefault="0031190B" w:rsidP="0031190B">
      <w:pPr>
        <w:spacing w:after="0"/>
        <w:jc w:val="left"/>
        <w:rPr>
          <w:rFonts w:ascii="Garamond" w:hAnsi="Garamond" w:cs="Garamond"/>
          <w:b/>
          <w:bCs/>
          <w:sz w:val="20"/>
        </w:rPr>
      </w:pPr>
      <w:r w:rsidRPr="0031190B">
        <w:rPr>
          <w:rFonts w:ascii="Garamond" w:hAnsi="Garamond" w:cs="Garamond"/>
          <w:b/>
          <w:bCs/>
          <w:sz w:val="20"/>
        </w:rPr>
        <w:t>Mellékletek</w:t>
      </w:r>
    </w:p>
    <w:p w14:paraId="1D8A2801" w14:textId="582D7C4A" w:rsidR="0031190B" w:rsidRDefault="0031190B" w:rsidP="0031190B">
      <w:pPr>
        <w:spacing w:after="0"/>
        <w:rPr>
          <w:rFonts w:ascii="Garamond" w:hAnsi="Garamond" w:cs="Garamond"/>
          <w:sz w:val="20"/>
        </w:rPr>
      </w:pPr>
    </w:p>
    <w:p w14:paraId="17E9A163" w14:textId="317C7F83" w:rsidR="006243D4" w:rsidRDefault="006243D4" w:rsidP="006243D4">
      <w:pPr>
        <w:spacing w:after="0"/>
        <w:rPr>
          <w:rFonts w:ascii="Garamond" w:hAnsi="Garamond" w:cs="Garamond"/>
          <w:sz w:val="20"/>
        </w:rPr>
      </w:pPr>
      <w:r w:rsidRPr="006243D4">
        <w:rPr>
          <w:rFonts w:ascii="Garamond" w:hAnsi="Garamond" w:cs="Garamond"/>
          <w:sz w:val="20"/>
        </w:rPr>
        <w:t>1.</w:t>
      </w:r>
      <w:r>
        <w:rPr>
          <w:rFonts w:ascii="Garamond" w:hAnsi="Garamond" w:cs="Garamond"/>
          <w:sz w:val="20"/>
        </w:rPr>
        <w:t xml:space="preserve"> </w:t>
      </w:r>
      <w:r w:rsidR="0031190B" w:rsidRPr="006243D4">
        <w:rPr>
          <w:rFonts w:ascii="Garamond" w:hAnsi="Garamond" w:cs="Garamond"/>
          <w:sz w:val="20"/>
        </w:rPr>
        <w:t>melléklet</w:t>
      </w:r>
      <w:r w:rsidR="00B56CED">
        <w:rPr>
          <w:rFonts w:ascii="Garamond" w:hAnsi="Garamond" w:cs="Garamond"/>
          <w:sz w:val="20"/>
        </w:rPr>
        <w:t xml:space="preserve"> Kutatói teljesítményt értékelő adatlap</w:t>
      </w:r>
      <w:r w:rsidR="00F97EF5">
        <w:rPr>
          <w:rFonts w:ascii="Garamond" w:hAnsi="Garamond" w:cs="Garamond"/>
          <w:sz w:val="20"/>
        </w:rPr>
        <w:t xml:space="preserve"> magyar és angol nyelven</w:t>
      </w:r>
    </w:p>
    <w:p w14:paraId="0B03E0D1" w14:textId="7B5A5C6D" w:rsidR="006243D4" w:rsidRPr="006243D4" w:rsidRDefault="006243D4" w:rsidP="006243D4">
      <w:pPr>
        <w:spacing w:after="0"/>
        <w:rPr>
          <w:rFonts w:ascii="Garamond" w:hAnsi="Garamond" w:cs="Garamond"/>
          <w:sz w:val="20"/>
        </w:rPr>
      </w:pPr>
      <w:r>
        <w:rPr>
          <w:rFonts w:ascii="Garamond" w:hAnsi="Garamond" w:cs="Garamond"/>
          <w:sz w:val="20"/>
        </w:rPr>
        <w:t>2. melléklet Kitöltési útmutató a kutatói teljesítményt értékelő adatlaphoz</w:t>
      </w:r>
    </w:p>
    <w:p w14:paraId="5EF9C34B" w14:textId="1BEBC0B1" w:rsidR="006243D4" w:rsidRPr="00FD3021" w:rsidRDefault="006243D4" w:rsidP="006243D4">
      <w:pPr>
        <w:rPr>
          <w:rFonts w:ascii="Garamond" w:hAnsi="Garamond"/>
          <w:color w:val="000000" w:themeColor="text1"/>
          <w:sz w:val="20"/>
        </w:rPr>
      </w:pPr>
      <w:r w:rsidRPr="00FD3021">
        <w:rPr>
          <w:rFonts w:ascii="Garamond" w:hAnsi="Garamond" w:cs="Garamond"/>
          <w:color w:val="000000" w:themeColor="text1"/>
          <w:sz w:val="20"/>
        </w:rPr>
        <w:t>3.</w:t>
      </w:r>
      <w:r w:rsidR="0031190B" w:rsidRPr="00FD3021">
        <w:rPr>
          <w:rFonts w:ascii="Garamond" w:hAnsi="Garamond" w:cs="Garamond"/>
          <w:color w:val="000000" w:themeColor="text1"/>
          <w:sz w:val="20"/>
        </w:rPr>
        <w:t xml:space="preserve"> melléklet</w:t>
      </w:r>
      <w:r w:rsidRPr="00FD3021">
        <w:rPr>
          <w:rFonts w:ascii="Garamond" w:hAnsi="Garamond" w:cs="Garamond"/>
          <w:color w:val="000000" w:themeColor="text1"/>
          <w:sz w:val="20"/>
        </w:rPr>
        <w:t xml:space="preserve"> </w:t>
      </w:r>
      <w:r w:rsidRPr="00FD3021">
        <w:rPr>
          <w:rFonts w:ascii="Garamond" w:hAnsi="Garamond"/>
          <w:color w:val="000000" w:themeColor="text1"/>
          <w:sz w:val="20"/>
        </w:rPr>
        <w:t>Értékelő lap nem tudományos beosztásban dolgozó munkatársak egyéni teljesítmény-értékeléséhez</w:t>
      </w:r>
    </w:p>
    <w:p w14:paraId="32F923FF" w14:textId="2EC5F26F" w:rsidR="0031190B" w:rsidRPr="006243D4" w:rsidRDefault="0031190B" w:rsidP="006243D4">
      <w:pPr>
        <w:spacing w:after="0"/>
        <w:rPr>
          <w:rFonts w:ascii="Garamond" w:hAnsi="Garamond" w:cs="Garamond"/>
          <w:sz w:val="20"/>
        </w:rPr>
      </w:pPr>
    </w:p>
    <w:p w14:paraId="7231F2CB" w14:textId="79AB79F5" w:rsidR="0031190B" w:rsidRPr="00FD3021" w:rsidRDefault="00F84968" w:rsidP="00F84968">
      <w:pPr>
        <w:spacing w:after="0"/>
        <w:rPr>
          <w:rFonts w:ascii="Garamond" w:hAnsi="Garamond" w:cs="Garamond"/>
          <w:b/>
          <w:bCs/>
          <w:color w:val="000000" w:themeColor="text1"/>
          <w:sz w:val="20"/>
        </w:rPr>
      </w:pPr>
      <w:r w:rsidRPr="00FD3021">
        <w:rPr>
          <w:rFonts w:ascii="Garamond" w:hAnsi="Garamond" w:cs="Garamond"/>
          <w:b/>
          <w:bCs/>
          <w:color w:val="000000" w:themeColor="text1"/>
          <w:sz w:val="20"/>
        </w:rPr>
        <w:t>Változtatások a</w:t>
      </w:r>
      <w:r w:rsidR="00263EF7" w:rsidRPr="00FD3021">
        <w:rPr>
          <w:rFonts w:ascii="Garamond" w:hAnsi="Garamond" w:cs="Garamond"/>
          <w:b/>
          <w:bCs/>
          <w:color w:val="000000" w:themeColor="text1"/>
          <w:sz w:val="20"/>
        </w:rPr>
        <w:t xml:space="preserve"> szabályzat </w:t>
      </w:r>
      <w:r w:rsidRPr="00FD3021">
        <w:rPr>
          <w:rFonts w:ascii="Garamond" w:hAnsi="Garamond" w:cs="Garamond"/>
          <w:b/>
          <w:bCs/>
          <w:color w:val="000000" w:themeColor="text1"/>
          <w:sz w:val="20"/>
        </w:rPr>
        <w:t>előző verzió</w:t>
      </w:r>
      <w:r w:rsidR="00263EF7" w:rsidRPr="00FD3021">
        <w:rPr>
          <w:rFonts w:ascii="Garamond" w:hAnsi="Garamond" w:cs="Garamond"/>
          <w:b/>
          <w:bCs/>
          <w:color w:val="000000" w:themeColor="text1"/>
          <w:sz w:val="20"/>
        </w:rPr>
        <w:t>já</w:t>
      </w:r>
      <w:r w:rsidRPr="00FD3021">
        <w:rPr>
          <w:rFonts w:ascii="Garamond" w:hAnsi="Garamond" w:cs="Garamond"/>
          <w:b/>
          <w:bCs/>
          <w:color w:val="000000" w:themeColor="text1"/>
          <w:sz w:val="20"/>
        </w:rPr>
        <w:t xml:space="preserve">hoz képest: </w:t>
      </w:r>
    </w:p>
    <w:p w14:paraId="007D0F39" w14:textId="77777777" w:rsidR="00263EF7" w:rsidRPr="00FD3021" w:rsidRDefault="00263EF7" w:rsidP="00F84968">
      <w:pPr>
        <w:spacing w:after="0"/>
        <w:rPr>
          <w:rFonts w:ascii="Garamond" w:hAnsi="Garamond" w:cs="Garamond"/>
          <w:b/>
          <w:bCs/>
          <w:color w:val="000000" w:themeColor="text1"/>
          <w:sz w:val="20"/>
        </w:rPr>
      </w:pPr>
    </w:p>
    <w:p w14:paraId="46DE0FCB" w14:textId="63C71ACB" w:rsidR="006151E8" w:rsidRDefault="00F84968" w:rsidP="00F84968">
      <w:pPr>
        <w:spacing w:after="0"/>
        <w:rPr>
          <w:rFonts w:ascii="Garamond" w:hAnsi="Garamond" w:cs="Garamond"/>
          <w:color w:val="000000" w:themeColor="text1"/>
          <w:sz w:val="20"/>
        </w:rPr>
      </w:pPr>
      <w:r w:rsidRPr="00FD3021">
        <w:rPr>
          <w:rFonts w:ascii="Garamond" w:hAnsi="Garamond" w:cs="Garamond"/>
          <w:color w:val="000000" w:themeColor="text1"/>
          <w:sz w:val="20"/>
        </w:rPr>
        <w:t xml:space="preserve">- </w:t>
      </w:r>
      <w:r w:rsidR="006151E8">
        <w:rPr>
          <w:rFonts w:ascii="Garamond" w:hAnsi="Garamond" w:cs="Garamond"/>
          <w:color w:val="000000" w:themeColor="text1"/>
          <w:sz w:val="20"/>
        </w:rPr>
        <w:t>A legfontosabb változás, hogy az éves kutatói teljesítmények minősítése „</w:t>
      </w:r>
      <w:proofErr w:type="gramStart"/>
      <w:r w:rsidR="006151E8">
        <w:rPr>
          <w:rFonts w:ascii="Garamond" w:hAnsi="Garamond" w:cs="Garamond"/>
          <w:color w:val="000000" w:themeColor="text1"/>
          <w:sz w:val="20"/>
        </w:rPr>
        <w:t>,megfelelő</w:t>
      </w:r>
      <w:proofErr w:type="gramEnd"/>
      <w:r w:rsidR="006151E8">
        <w:rPr>
          <w:rFonts w:ascii="Garamond" w:hAnsi="Garamond" w:cs="Garamond"/>
          <w:color w:val="000000" w:themeColor="text1"/>
          <w:sz w:val="20"/>
        </w:rPr>
        <w:t xml:space="preserve">” és „nem megfelelő” lehet, azaz eltűnt a „kiváló” és a „jó” minősítés. A kiemelkedő teljesítmény jutalmazása külön főigazgatói utasításban szabályozott. </w:t>
      </w:r>
    </w:p>
    <w:p w14:paraId="15FA58BC" w14:textId="11C87B5D" w:rsidR="006151E8" w:rsidRDefault="006151E8" w:rsidP="00F84968">
      <w:pPr>
        <w:spacing w:after="0"/>
        <w:rPr>
          <w:rFonts w:ascii="Garamond" w:hAnsi="Garamond" w:cs="Garamond"/>
          <w:color w:val="000000" w:themeColor="text1"/>
          <w:sz w:val="20"/>
        </w:rPr>
      </w:pPr>
      <w:r>
        <w:rPr>
          <w:rFonts w:ascii="Garamond" w:hAnsi="Garamond" w:cs="Garamond"/>
          <w:color w:val="000000" w:themeColor="text1"/>
          <w:sz w:val="20"/>
        </w:rPr>
        <w:t>- A tud. munkatárs, főmunkatárs, tanácsadó és kutatóprofesszor beosztásokban a minimálisan elvárt pontszám csillagászoknál a kétszeresére, földtudósokná</w:t>
      </w:r>
      <w:r w:rsidR="00C33F32">
        <w:rPr>
          <w:rFonts w:ascii="Garamond" w:hAnsi="Garamond" w:cs="Garamond"/>
          <w:color w:val="000000" w:themeColor="text1"/>
          <w:sz w:val="20"/>
        </w:rPr>
        <w:t>l</w:t>
      </w:r>
      <w:r>
        <w:rPr>
          <w:rFonts w:ascii="Garamond" w:hAnsi="Garamond" w:cs="Garamond"/>
          <w:color w:val="000000" w:themeColor="text1"/>
          <w:sz w:val="20"/>
        </w:rPr>
        <w:t xml:space="preserve"> a másfélszere</w:t>
      </w:r>
      <w:r w:rsidR="00C33F32">
        <w:rPr>
          <w:rFonts w:ascii="Garamond" w:hAnsi="Garamond" w:cs="Garamond"/>
          <w:color w:val="000000" w:themeColor="text1"/>
          <w:sz w:val="20"/>
        </w:rPr>
        <w:t>sé</w:t>
      </w:r>
      <w:r>
        <w:rPr>
          <w:rFonts w:ascii="Garamond" w:hAnsi="Garamond" w:cs="Garamond"/>
          <w:color w:val="000000" w:themeColor="text1"/>
          <w:sz w:val="20"/>
        </w:rPr>
        <w:t xml:space="preserve">re emelkedett. </w:t>
      </w:r>
    </w:p>
    <w:p w14:paraId="03B151E8" w14:textId="56B5B0DC" w:rsidR="0031190B" w:rsidRPr="00FD3021" w:rsidRDefault="00F84968" w:rsidP="00F84968">
      <w:pPr>
        <w:spacing w:after="0"/>
        <w:rPr>
          <w:rFonts w:ascii="Garamond" w:hAnsi="Garamond" w:cs="Garamond"/>
          <w:color w:val="000000" w:themeColor="text1"/>
          <w:sz w:val="20"/>
        </w:rPr>
      </w:pPr>
      <w:r w:rsidRPr="00FD3021">
        <w:rPr>
          <w:rFonts w:ascii="Garamond" w:hAnsi="Garamond" w:cs="Garamond"/>
          <w:color w:val="000000" w:themeColor="text1"/>
          <w:sz w:val="20"/>
        </w:rPr>
        <w:t xml:space="preserve">- </w:t>
      </w:r>
      <w:r w:rsidR="006151E8">
        <w:rPr>
          <w:rFonts w:ascii="Garamond" w:hAnsi="Garamond" w:cs="Garamond"/>
          <w:color w:val="000000" w:themeColor="text1"/>
          <w:sz w:val="20"/>
        </w:rPr>
        <w:t>Ezen felül a</w:t>
      </w:r>
      <w:r w:rsidRPr="00FD3021">
        <w:rPr>
          <w:rFonts w:ascii="Garamond" w:hAnsi="Garamond" w:cs="Garamond"/>
          <w:color w:val="000000" w:themeColor="text1"/>
          <w:sz w:val="20"/>
        </w:rPr>
        <w:t>próbb változtatások</w:t>
      </w:r>
      <w:r w:rsidR="006151E8">
        <w:rPr>
          <w:rFonts w:ascii="Garamond" w:hAnsi="Garamond" w:cs="Garamond"/>
          <w:color w:val="000000" w:themeColor="text1"/>
          <w:sz w:val="20"/>
        </w:rPr>
        <w:t xml:space="preserve"> és pontosítások történtek.</w:t>
      </w:r>
    </w:p>
    <w:p w14:paraId="74B1C696" w14:textId="77777777" w:rsidR="0031190B" w:rsidRPr="00A67D72" w:rsidRDefault="0031190B" w:rsidP="0031190B">
      <w:pPr>
        <w:spacing w:after="0"/>
        <w:rPr>
          <w:rFonts w:ascii="Garamond" w:hAnsi="Garamond" w:cs="Garamond"/>
          <w:color w:val="4472C4" w:themeColor="accent1"/>
          <w:sz w:val="20"/>
        </w:rPr>
      </w:pPr>
    </w:p>
    <w:p w14:paraId="640604A0" w14:textId="77777777" w:rsidR="0031190B" w:rsidRPr="00E51A72" w:rsidRDefault="0031190B" w:rsidP="0031190B">
      <w:pPr>
        <w:spacing w:after="0"/>
        <w:rPr>
          <w:rFonts w:ascii="Garamond" w:hAnsi="Garamond" w:cs="Garamond"/>
          <w:sz w:val="20"/>
        </w:rPr>
      </w:pPr>
    </w:p>
    <w:sectPr w:rsidR="0031190B" w:rsidRPr="00E51A72">
      <w:headerReference w:type="default" r:id="rId9"/>
      <w:footerReference w:type="default" r:id="rId10"/>
      <w:type w:val="continuous"/>
      <w:pgSz w:w="11906" w:h="16838"/>
      <w:pgMar w:top="1440" w:right="1800" w:bottom="1440" w:left="180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93612" w14:textId="77777777" w:rsidR="00AA3412" w:rsidRDefault="00AA3412">
      <w:pPr>
        <w:spacing w:after="0"/>
      </w:pPr>
      <w:r>
        <w:separator/>
      </w:r>
    </w:p>
  </w:endnote>
  <w:endnote w:type="continuationSeparator" w:id="0">
    <w:p w14:paraId="1928C87B" w14:textId="77777777" w:rsidR="00AA3412" w:rsidRDefault="00AA34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8193F" w14:textId="6BF30B4A" w:rsidR="0087222D" w:rsidRPr="008C020D" w:rsidRDefault="0087222D" w:rsidP="008C020D">
    <w:pPr>
      <w:pStyle w:val="llb"/>
      <w:tabs>
        <w:tab w:val="left" w:pos="2580"/>
        <w:tab w:val="center" w:pos="4153"/>
        <w:tab w:val="right" w:pos="8222"/>
        <w:tab w:val="left" w:pos="8364"/>
      </w:tabs>
      <w:jc w:val="left"/>
      <w:rPr>
        <w:rStyle w:val="Oldalszm"/>
        <w:rFonts w:ascii="Garamond" w:hAnsi="Garamond"/>
        <w:sz w:val="20"/>
      </w:rPr>
    </w:pPr>
    <w:r>
      <w:rPr>
        <w:rStyle w:val="Oldalszm"/>
        <w:rFonts w:ascii="Garamond" w:hAnsi="Garamond"/>
      </w:rPr>
      <w:tab/>
    </w:r>
    <w:r>
      <w:rPr>
        <w:rStyle w:val="Oldalszm"/>
        <w:rFonts w:ascii="Garamond" w:hAnsi="Garamond"/>
      </w:rPr>
      <w:tab/>
    </w:r>
    <w:r w:rsidRPr="008C020D">
      <w:rPr>
        <w:rStyle w:val="Oldalszm"/>
        <w:rFonts w:ascii="Garamond" w:hAnsi="Garamond"/>
        <w:sz w:val="20"/>
      </w:rPr>
      <w:fldChar w:fldCharType="begin"/>
    </w:r>
    <w:r w:rsidRPr="008C020D">
      <w:rPr>
        <w:rStyle w:val="Oldalszm"/>
        <w:rFonts w:ascii="Garamond" w:hAnsi="Garamond"/>
        <w:sz w:val="20"/>
      </w:rPr>
      <w:instrText xml:space="preserve"> PAGE </w:instrText>
    </w:r>
    <w:r w:rsidRPr="008C020D">
      <w:rPr>
        <w:rStyle w:val="Oldalszm"/>
        <w:rFonts w:ascii="Garamond" w:hAnsi="Garamond"/>
        <w:sz w:val="20"/>
      </w:rPr>
      <w:fldChar w:fldCharType="separate"/>
    </w:r>
    <w:r w:rsidR="009257E1">
      <w:rPr>
        <w:rStyle w:val="Oldalszm"/>
        <w:rFonts w:ascii="Garamond" w:hAnsi="Garamond"/>
        <w:noProof/>
        <w:sz w:val="20"/>
      </w:rPr>
      <w:t>8</w:t>
    </w:r>
    <w:r w:rsidRPr="008C020D">
      <w:rPr>
        <w:rStyle w:val="Oldalszm"/>
        <w:rFonts w:ascii="Garamond" w:hAnsi="Garam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B189B" w14:textId="77777777" w:rsidR="00AA3412" w:rsidRDefault="00AA3412">
      <w:pPr>
        <w:spacing w:after="0"/>
      </w:pPr>
      <w:r>
        <w:separator/>
      </w:r>
    </w:p>
  </w:footnote>
  <w:footnote w:type="continuationSeparator" w:id="0">
    <w:p w14:paraId="5C6A0631" w14:textId="77777777" w:rsidR="00AA3412" w:rsidRDefault="00AA3412">
      <w:pPr>
        <w:spacing w:after="0"/>
      </w:pPr>
      <w:r>
        <w:continuationSeparator/>
      </w:r>
    </w:p>
  </w:footnote>
  <w:footnote w:id="1">
    <w:p w14:paraId="2B22D9FA" w14:textId="048B7980" w:rsidR="003C7DBD" w:rsidRPr="00FB3037" w:rsidRDefault="003C7DBD" w:rsidP="003C7DBD">
      <w:pPr>
        <w:pStyle w:val="Lbjegyzetszveg"/>
        <w:rPr>
          <w:rFonts w:ascii="Garamond" w:hAnsi="Garamond"/>
        </w:rPr>
      </w:pPr>
      <w:r w:rsidRPr="00FB3037">
        <w:rPr>
          <w:rStyle w:val="Lbjegyzet-hivatkozs"/>
          <w:rFonts w:ascii="Garamond" w:hAnsi="Garamond"/>
        </w:rPr>
        <w:footnoteRef/>
      </w:r>
      <w:r w:rsidRPr="00FB3037">
        <w:rPr>
          <w:rFonts w:ascii="Garamond" w:hAnsi="Garamond"/>
        </w:rPr>
        <w:t xml:space="preserve"> A földtudományokra irányadó, aktuális MTA doktori követelményeket a X. (Földtudományok Osztálya) weboldala (mta.hu/fold),</w:t>
      </w:r>
      <w:r w:rsidRPr="00557AA1">
        <w:rPr>
          <w:rFonts w:ascii="Garamond" w:hAnsi="Garamond"/>
        </w:rPr>
        <w:t xml:space="preserve"> a fizikára irányadó, aktuális </w:t>
      </w:r>
      <w:r w:rsidRPr="00FB3037">
        <w:rPr>
          <w:rFonts w:ascii="Garamond" w:hAnsi="Garamond"/>
        </w:rPr>
        <w:t>MTA doktori követelményeket a X</w:t>
      </w:r>
      <w:r>
        <w:rPr>
          <w:rFonts w:ascii="Garamond" w:hAnsi="Garamond"/>
        </w:rPr>
        <w:t>I</w:t>
      </w:r>
      <w:r w:rsidRPr="00FB3037">
        <w:rPr>
          <w:rFonts w:ascii="Garamond" w:hAnsi="Garamond"/>
        </w:rPr>
        <w:t>. (F</w:t>
      </w:r>
      <w:r>
        <w:rPr>
          <w:rFonts w:ascii="Garamond" w:hAnsi="Garamond"/>
        </w:rPr>
        <w:t>izikai Tudományok</w:t>
      </w:r>
      <w:r w:rsidRPr="00FB3037">
        <w:rPr>
          <w:rFonts w:ascii="Garamond" w:hAnsi="Garamond"/>
        </w:rPr>
        <w:t xml:space="preserve"> Osztálya) weboldala </w:t>
      </w:r>
      <w:r w:rsidRPr="00A51266">
        <w:rPr>
          <w:rFonts w:ascii="Garamond" w:hAnsi="Garamond"/>
        </w:rPr>
        <w:t>"Doktori ügyek"</w:t>
      </w:r>
      <w:r w:rsidR="00037238">
        <w:rPr>
          <w:rFonts w:ascii="Garamond" w:hAnsi="Garamond"/>
        </w:rPr>
        <w:t xml:space="preserve"> </w:t>
      </w:r>
      <w:r>
        <w:rPr>
          <w:rFonts w:ascii="Garamond" w:hAnsi="Garamond"/>
        </w:rPr>
        <w:t xml:space="preserve">cím alatt </w:t>
      </w:r>
      <w:r w:rsidRPr="00FB3037">
        <w:rPr>
          <w:rFonts w:ascii="Garamond" w:hAnsi="Garamond"/>
        </w:rPr>
        <w:t xml:space="preserve">tartalmazza.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E191" w14:textId="77777777" w:rsidR="0087222D" w:rsidRPr="000031A9" w:rsidRDefault="0087222D" w:rsidP="000031A9">
    <w:pPr>
      <w:pStyle w:val="lfej"/>
      <w:spacing w:after="0"/>
      <w:jc w:val="left"/>
      <w:rPr>
        <w:rFonts w:ascii="Garamond" w:hAnsi="Garamon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F8E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2" w15:restartNumberingAfterBreak="0">
    <w:nsid w:val="00000002"/>
    <w:multiLevelType w:val="singleLevel"/>
    <w:tmpl w:val="00000002"/>
    <w:name w:val="WW8Num5"/>
    <w:lvl w:ilvl="0">
      <w:start w:val="1"/>
      <w:numFmt w:val="bullet"/>
      <w:pStyle w:val="ListBullet51"/>
      <w:lvlText w:val=""/>
      <w:lvlJc w:val="left"/>
      <w:pPr>
        <w:tabs>
          <w:tab w:val="num" w:pos="1492"/>
        </w:tabs>
        <w:ind w:left="1492" w:hanging="360"/>
      </w:pPr>
      <w:rPr>
        <w:rFonts w:ascii="Symbol" w:hAnsi="Symbol" w:cs="Symbol"/>
      </w:rPr>
    </w:lvl>
  </w:abstractNum>
  <w:abstractNum w:abstractNumId="3" w15:restartNumberingAfterBreak="0">
    <w:nsid w:val="00000003"/>
    <w:multiLevelType w:val="singleLevel"/>
    <w:tmpl w:val="00000003"/>
    <w:name w:val="WW8Num6"/>
    <w:lvl w:ilvl="0">
      <w:start w:val="1"/>
      <w:numFmt w:val="bullet"/>
      <w:pStyle w:val="ListBullet41"/>
      <w:lvlText w:val=""/>
      <w:lvlJc w:val="left"/>
      <w:pPr>
        <w:tabs>
          <w:tab w:val="num" w:pos="1209"/>
        </w:tabs>
        <w:ind w:left="1209" w:hanging="360"/>
      </w:pPr>
      <w:rPr>
        <w:rFonts w:ascii="Symbol" w:hAnsi="Symbol" w:cs="Symbol"/>
      </w:rPr>
    </w:lvl>
  </w:abstractNum>
  <w:abstractNum w:abstractNumId="4" w15:restartNumberingAfterBreak="0">
    <w:nsid w:val="00000004"/>
    <w:multiLevelType w:val="singleLevel"/>
    <w:tmpl w:val="00000004"/>
    <w:name w:val="WW8Num7"/>
    <w:lvl w:ilvl="0">
      <w:start w:val="1"/>
      <w:numFmt w:val="bullet"/>
      <w:pStyle w:val="ListBullet31"/>
      <w:lvlText w:val=""/>
      <w:lvlJc w:val="left"/>
      <w:pPr>
        <w:tabs>
          <w:tab w:val="num" w:pos="926"/>
        </w:tabs>
        <w:ind w:left="926" w:hanging="360"/>
      </w:pPr>
      <w:rPr>
        <w:rFonts w:ascii="Symbol" w:hAnsi="Symbol" w:cs="Symbol"/>
      </w:rPr>
    </w:lvl>
  </w:abstractNum>
  <w:abstractNum w:abstractNumId="5" w15:restartNumberingAfterBreak="0">
    <w:nsid w:val="00000005"/>
    <w:multiLevelType w:val="singleLevel"/>
    <w:tmpl w:val="00000005"/>
    <w:name w:val="WW8Num8"/>
    <w:lvl w:ilvl="0">
      <w:start w:val="1"/>
      <w:numFmt w:val="bullet"/>
      <w:pStyle w:val="ListBullet21"/>
      <w:lvlText w:val=""/>
      <w:lvlJc w:val="left"/>
      <w:pPr>
        <w:tabs>
          <w:tab w:val="num" w:pos="643"/>
        </w:tabs>
        <w:ind w:left="643" w:hanging="360"/>
      </w:pPr>
      <w:rPr>
        <w:rFonts w:ascii="Symbol" w:hAnsi="Symbol" w:cs="Symbol"/>
      </w:rPr>
    </w:lvl>
  </w:abstractNum>
  <w:abstractNum w:abstractNumId="6" w15:restartNumberingAfterBreak="0">
    <w:nsid w:val="00000006"/>
    <w:multiLevelType w:val="singleLevel"/>
    <w:tmpl w:val="00000006"/>
    <w:name w:val="WW8Num10"/>
    <w:lvl w:ilvl="0">
      <w:start w:val="1"/>
      <w:numFmt w:val="bullet"/>
      <w:pStyle w:val="ListBullet1"/>
      <w:lvlText w:val=""/>
      <w:lvlJc w:val="left"/>
      <w:pPr>
        <w:tabs>
          <w:tab w:val="num" w:pos="360"/>
        </w:tabs>
        <w:ind w:left="360" w:hanging="360"/>
      </w:pPr>
      <w:rPr>
        <w:rFonts w:ascii="Symbol" w:hAnsi="Symbol" w:cs="Symbol"/>
      </w:rPr>
    </w:lvl>
  </w:abstractNum>
  <w:abstractNum w:abstractNumId="7" w15:restartNumberingAfterBreak="0">
    <w:nsid w:val="00000007"/>
    <w:multiLevelType w:val="singleLevel"/>
    <w:tmpl w:val="00000007"/>
    <w:name w:val="WW8Num11"/>
    <w:lvl w:ilvl="0">
      <w:start w:val="1"/>
      <w:numFmt w:val="bullet"/>
      <w:lvlText w:val=""/>
      <w:lvlJc w:val="left"/>
      <w:pPr>
        <w:tabs>
          <w:tab w:val="num" w:pos="360"/>
        </w:tabs>
        <w:ind w:left="360" w:hanging="360"/>
      </w:pPr>
      <w:rPr>
        <w:rFonts w:ascii="Symbol" w:hAnsi="Symbol" w:cs="Symbol"/>
      </w:rPr>
    </w:lvl>
  </w:abstractNum>
  <w:abstractNum w:abstractNumId="8" w15:restartNumberingAfterBreak="0">
    <w:nsid w:val="00000008"/>
    <w:multiLevelType w:val="singleLevel"/>
    <w:tmpl w:val="00000008"/>
    <w:name w:val="WW8Num15"/>
    <w:lvl w:ilvl="0">
      <w:start w:val="1"/>
      <w:numFmt w:val="bullet"/>
      <w:lvlText w:val=""/>
      <w:lvlJc w:val="left"/>
      <w:pPr>
        <w:tabs>
          <w:tab w:val="num" w:pos="360"/>
        </w:tabs>
        <w:ind w:left="360" w:hanging="360"/>
      </w:pPr>
      <w:rPr>
        <w:rFonts w:ascii="Symbol" w:hAnsi="Symbol" w:cs="Symbol"/>
      </w:rPr>
    </w:lvl>
  </w:abstractNum>
  <w:abstractNum w:abstractNumId="9" w15:restartNumberingAfterBreak="0">
    <w:nsid w:val="00000009"/>
    <w:multiLevelType w:val="singleLevel"/>
    <w:tmpl w:val="00000009"/>
    <w:name w:val="WW8Num16"/>
    <w:lvl w:ilvl="0">
      <w:start w:val="1"/>
      <w:numFmt w:val="bullet"/>
      <w:lvlText w:val=""/>
      <w:lvlJc w:val="left"/>
      <w:pPr>
        <w:tabs>
          <w:tab w:val="num" w:pos="360"/>
        </w:tabs>
        <w:ind w:left="360" w:hanging="360"/>
      </w:pPr>
      <w:rPr>
        <w:rFonts w:ascii="Symbol" w:hAnsi="Symbol" w:cs="Symbol"/>
      </w:rPr>
    </w:lvl>
  </w:abstractNum>
  <w:abstractNum w:abstractNumId="10" w15:restartNumberingAfterBreak="0">
    <w:nsid w:val="0000000A"/>
    <w:multiLevelType w:val="singleLevel"/>
    <w:tmpl w:val="0000000A"/>
    <w:name w:val="WW8Num17"/>
    <w:lvl w:ilvl="0">
      <w:start w:val="1"/>
      <w:numFmt w:val="bullet"/>
      <w:lvlText w:val=""/>
      <w:lvlJc w:val="left"/>
      <w:pPr>
        <w:tabs>
          <w:tab w:val="num" w:pos="360"/>
        </w:tabs>
        <w:ind w:left="360" w:hanging="360"/>
      </w:pPr>
      <w:rPr>
        <w:rFonts w:ascii="Symbol" w:hAnsi="Symbol" w:cs="Symbol"/>
      </w:rPr>
    </w:lvl>
  </w:abstractNum>
  <w:abstractNum w:abstractNumId="11" w15:restartNumberingAfterBreak="0">
    <w:nsid w:val="0000000B"/>
    <w:multiLevelType w:val="singleLevel"/>
    <w:tmpl w:val="0000000B"/>
    <w:name w:val="WW8Num18"/>
    <w:lvl w:ilvl="0">
      <w:start w:val="1"/>
      <w:numFmt w:val="bullet"/>
      <w:lvlText w:val=""/>
      <w:lvlJc w:val="left"/>
      <w:pPr>
        <w:tabs>
          <w:tab w:val="num" w:pos="360"/>
        </w:tabs>
        <w:ind w:left="360" w:hanging="360"/>
      </w:pPr>
      <w:rPr>
        <w:rFonts w:ascii="Symbol" w:hAnsi="Symbol" w:cs="Symbol"/>
      </w:rPr>
    </w:lvl>
  </w:abstractNum>
  <w:abstractNum w:abstractNumId="12" w15:restartNumberingAfterBreak="0">
    <w:nsid w:val="0000000C"/>
    <w:multiLevelType w:val="singleLevel"/>
    <w:tmpl w:val="0000000C"/>
    <w:name w:val="WW8Num20"/>
    <w:lvl w:ilvl="0">
      <w:start w:val="1"/>
      <w:numFmt w:val="decimal"/>
      <w:lvlText w:val="%1)"/>
      <w:lvlJc w:val="left"/>
      <w:pPr>
        <w:tabs>
          <w:tab w:val="num" w:pos="360"/>
        </w:tabs>
        <w:ind w:left="360" w:hanging="360"/>
      </w:pPr>
    </w:lvl>
  </w:abstractNum>
  <w:abstractNum w:abstractNumId="13" w15:restartNumberingAfterBreak="0">
    <w:nsid w:val="0000000D"/>
    <w:multiLevelType w:val="singleLevel"/>
    <w:tmpl w:val="0000000D"/>
    <w:name w:val="WW8Num21"/>
    <w:lvl w:ilvl="0">
      <w:start w:val="1"/>
      <w:numFmt w:val="bullet"/>
      <w:lvlText w:val=""/>
      <w:lvlJc w:val="left"/>
      <w:pPr>
        <w:tabs>
          <w:tab w:val="num" w:pos="360"/>
        </w:tabs>
        <w:ind w:left="360" w:hanging="360"/>
      </w:pPr>
      <w:rPr>
        <w:rFonts w:ascii="Symbol" w:hAnsi="Symbol" w:cs="Symbol"/>
      </w:rPr>
    </w:lvl>
  </w:abstractNum>
  <w:abstractNum w:abstractNumId="14" w15:restartNumberingAfterBreak="0">
    <w:nsid w:val="08141864"/>
    <w:multiLevelType w:val="hybridMultilevel"/>
    <w:tmpl w:val="9766B8FC"/>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340566"/>
    <w:multiLevelType w:val="hybridMultilevel"/>
    <w:tmpl w:val="1F5210F4"/>
    <w:lvl w:ilvl="0" w:tplc="FFFFFFFF">
      <w:start w:val="1"/>
      <w:numFmt w:val="decimal"/>
      <w:lvlText w:val="%1."/>
      <w:lvlJc w:val="left"/>
      <w:pPr>
        <w:ind w:left="720" w:hanging="360"/>
      </w:pPr>
      <w:rPr>
        <w:rFonts w:ascii="Garamond" w:eastAsia="Times New Roman" w:hAnsi="Garamond" w:cs="Garamond"/>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FA43B21"/>
    <w:multiLevelType w:val="hybridMultilevel"/>
    <w:tmpl w:val="2E30384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2CA613D1"/>
    <w:multiLevelType w:val="hybridMultilevel"/>
    <w:tmpl w:val="2FBA8122"/>
    <w:lvl w:ilvl="0" w:tplc="7A7A3666">
      <w:start w:val="1"/>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05433D3"/>
    <w:multiLevelType w:val="hybridMultilevel"/>
    <w:tmpl w:val="0BD084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C88394C"/>
    <w:multiLevelType w:val="hybridMultilevel"/>
    <w:tmpl w:val="39E6ACE6"/>
    <w:lvl w:ilvl="0" w:tplc="67FA7DC0">
      <w:start w:val="1"/>
      <w:numFmt w:val="bullet"/>
      <w:lvlText w:val=""/>
      <w:lvlJc w:val="left"/>
      <w:pPr>
        <w:ind w:left="1287" w:hanging="360"/>
      </w:pPr>
      <w:rPr>
        <w:rFonts w:ascii="Symbol" w:hAnsi="Symbol" w:hint="default"/>
        <w:color w:val="auto"/>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60DA5974"/>
    <w:multiLevelType w:val="hybridMultilevel"/>
    <w:tmpl w:val="FC7CD84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5A82A33"/>
    <w:multiLevelType w:val="hybridMultilevel"/>
    <w:tmpl w:val="E52682B4"/>
    <w:lvl w:ilvl="0" w:tplc="C84A6270">
      <w:start w:val="1"/>
      <w:numFmt w:val="decimal"/>
      <w:lvlText w:val="%1."/>
      <w:lvlJc w:val="left"/>
      <w:pPr>
        <w:ind w:left="720" w:hanging="360"/>
      </w:pPr>
      <w:rPr>
        <w:rFonts w:ascii="Garamond" w:eastAsia="Times New Roman" w:hAnsi="Garamond" w:cs="Garamond"/>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6215AD4"/>
    <w:multiLevelType w:val="hybridMultilevel"/>
    <w:tmpl w:val="357EA292"/>
    <w:lvl w:ilvl="0" w:tplc="2056F142">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98E27D6"/>
    <w:multiLevelType w:val="hybridMultilevel"/>
    <w:tmpl w:val="55BC8E3C"/>
    <w:lvl w:ilvl="0" w:tplc="64DEF8F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40C515D"/>
    <w:multiLevelType w:val="hybridMultilevel"/>
    <w:tmpl w:val="AD2E5E1A"/>
    <w:lvl w:ilvl="0" w:tplc="C5AE2F3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15:restartNumberingAfterBreak="0">
    <w:nsid w:val="76101AEE"/>
    <w:multiLevelType w:val="hybridMultilevel"/>
    <w:tmpl w:val="128E2118"/>
    <w:lvl w:ilvl="0" w:tplc="58B69B08">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hint="default"/>
      </w:rPr>
    </w:lvl>
    <w:lvl w:ilvl="8" w:tplc="040E0005">
      <w:start w:val="1"/>
      <w:numFmt w:val="bullet"/>
      <w:lvlText w:val=""/>
      <w:lvlJc w:val="left"/>
      <w:pPr>
        <w:ind w:left="7047" w:hanging="360"/>
      </w:pPr>
      <w:rPr>
        <w:rFonts w:ascii="Wingdings" w:hAnsi="Wingdings" w:hint="default"/>
      </w:rPr>
    </w:lvl>
  </w:abstractNum>
  <w:abstractNum w:abstractNumId="26" w15:restartNumberingAfterBreak="0">
    <w:nsid w:val="78180B9D"/>
    <w:multiLevelType w:val="hybridMultilevel"/>
    <w:tmpl w:val="79449A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4"/>
  </w:num>
  <w:num w:numId="15">
    <w:abstractNumId w:val="25"/>
  </w:num>
  <w:num w:numId="16">
    <w:abstractNumId w:val="19"/>
  </w:num>
  <w:num w:numId="17">
    <w:abstractNumId w:val="0"/>
  </w:num>
  <w:num w:numId="18">
    <w:abstractNumId w:val="16"/>
  </w:num>
  <w:num w:numId="19">
    <w:abstractNumId w:val="23"/>
  </w:num>
  <w:num w:numId="20">
    <w:abstractNumId w:val="20"/>
  </w:num>
  <w:num w:numId="21">
    <w:abstractNumId w:val="14"/>
  </w:num>
  <w:num w:numId="22">
    <w:abstractNumId w:val="21"/>
  </w:num>
  <w:num w:numId="23">
    <w:abstractNumId w:val="15"/>
  </w:num>
  <w:num w:numId="24">
    <w:abstractNumId w:val="18"/>
  </w:num>
  <w:num w:numId="25">
    <w:abstractNumId w:val="26"/>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CE"/>
    <w:rsid w:val="000031A9"/>
    <w:rsid w:val="00003451"/>
    <w:rsid w:val="000050F3"/>
    <w:rsid w:val="000106D6"/>
    <w:rsid w:val="000155DE"/>
    <w:rsid w:val="00016D84"/>
    <w:rsid w:val="00036DC4"/>
    <w:rsid w:val="00037238"/>
    <w:rsid w:val="00050C53"/>
    <w:rsid w:val="000534B6"/>
    <w:rsid w:val="000552EC"/>
    <w:rsid w:val="00057472"/>
    <w:rsid w:val="00057722"/>
    <w:rsid w:val="00057AC5"/>
    <w:rsid w:val="00057D5B"/>
    <w:rsid w:val="0006037D"/>
    <w:rsid w:val="00060A4D"/>
    <w:rsid w:val="00064DAF"/>
    <w:rsid w:val="00064DB3"/>
    <w:rsid w:val="00083A90"/>
    <w:rsid w:val="0009585C"/>
    <w:rsid w:val="000B4A2A"/>
    <w:rsid w:val="000B5A16"/>
    <w:rsid w:val="000D1341"/>
    <w:rsid w:val="000D45CE"/>
    <w:rsid w:val="000E26C5"/>
    <w:rsid w:val="00105822"/>
    <w:rsid w:val="00105CC3"/>
    <w:rsid w:val="00117C33"/>
    <w:rsid w:val="00120017"/>
    <w:rsid w:val="0012117F"/>
    <w:rsid w:val="00121CB4"/>
    <w:rsid w:val="0012460E"/>
    <w:rsid w:val="00132438"/>
    <w:rsid w:val="001414F6"/>
    <w:rsid w:val="00143143"/>
    <w:rsid w:val="0014637E"/>
    <w:rsid w:val="00152C98"/>
    <w:rsid w:val="00157DD5"/>
    <w:rsid w:val="00162CDF"/>
    <w:rsid w:val="00162FC1"/>
    <w:rsid w:val="00164C95"/>
    <w:rsid w:val="00165D85"/>
    <w:rsid w:val="0016673D"/>
    <w:rsid w:val="001720B5"/>
    <w:rsid w:val="00174BE7"/>
    <w:rsid w:val="00180DAA"/>
    <w:rsid w:val="00181339"/>
    <w:rsid w:val="001877E3"/>
    <w:rsid w:val="00190A1F"/>
    <w:rsid w:val="00193BDB"/>
    <w:rsid w:val="001942A7"/>
    <w:rsid w:val="001962EE"/>
    <w:rsid w:val="001B1487"/>
    <w:rsid w:val="001B3684"/>
    <w:rsid w:val="001C13D6"/>
    <w:rsid w:val="001D184F"/>
    <w:rsid w:val="001D5594"/>
    <w:rsid w:val="001E5194"/>
    <w:rsid w:val="001E7680"/>
    <w:rsid w:val="001F10DD"/>
    <w:rsid w:val="001F43AE"/>
    <w:rsid w:val="0020267C"/>
    <w:rsid w:val="0021029D"/>
    <w:rsid w:val="00216459"/>
    <w:rsid w:val="002256C3"/>
    <w:rsid w:val="00225AF8"/>
    <w:rsid w:val="00232F1A"/>
    <w:rsid w:val="00233CB1"/>
    <w:rsid w:val="00233DDF"/>
    <w:rsid w:val="00240831"/>
    <w:rsid w:val="00245965"/>
    <w:rsid w:val="002534D2"/>
    <w:rsid w:val="00256C32"/>
    <w:rsid w:val="0025749F"/>
    <w:rsid w:val="002575F4"/>
    <w:rsid w:val="00261606"/>
    <w:rsid w:val="00263EF7"/>
    <w:rsid w:val="00264CEB"/>
    <w:rsid w:val="002842F4"/>
    <w:rsid w:val="002931DA"/>
    <w:rsid w:val="002A4DD8"/>
    <w:rsid w:val="002A5471"/>
    <w:rsid w:val="002B1890"/>
    <w:rsid w:val="002B24F4"/>
    <w:rsid w:val="002C0332"/>
    <w:rsid w:val="002C658E"/>
    <w:rsid w:val="002D421F"/>
    <w:rsid w:val="002D7989"/>
    <w:rsid w:val="002F1EE5"/>
    <w:rsid w:val="002F75B5"/>
    <w:rsid w:val="00303D0E"/>
    <w:rsid w:val="00310F40"/>
    <w:rsid w:val="0031190B"/>
    <w:rsid w:val="00317C04"/>
    <w:rsid w:val="00320297"/>
    <w:rsid w:val="003229E7"/>
    <w:rsid w:val="00330E49"/>
    <w:rsid w:val="0033758A"/>
    <w:rsid w:val="00343D7B"/>
    <w:rsid w:val="00345211"/>
    <w:rsid w:val="00350AB7"/>
    <w:rsid w:val="0035169D"/>
    <w:rsid w:val="003565B8"/>
    <w:rsid w:val="00363894"/>
    <w:rsid w:val="00395175"/>
    <w:rsid w:val="00396883"/>
    <w:rsid w:val="003B0B6E"/>
    <w:rsid w:val="003B1C6C"/>
    <w:rsid w:val="003B2D9E"/>
    <w:rsid w:val="003B40CC"/>
    <w:rsid w:val="003B44D2"/>
    <w:rsid w:val="003C04B7"/>
    <w:rsid w:val="003C2641"/>
    <w:rsid w:val="003C5856"/>
    <w:rsid w:val="003C6984"/>
    <w:rsid w:val="003C7825"/>
    <w:rsid w:val="003C7DBD"/>
    <w:rsid w:val="003D0861"/>
    <w:rsid w:val="003D407D"/>
    <w:rsid w:val="003E43B8"/>
    <w:rsid w:val="003F31B4"/>
    <w:rsid w:val="0040690B"/>
    <w:rsid w:val="00406F9E"/>
    <w:rsid w:val="00407973"/>
    <w:rsid w:val="00421412"/>
    <w:rsid w:val="004218CA"/>
    <w:rsid w:val="004242E8"/>
    <w:rsid w:val="00425CA4"/>
    <w:rsid w:val="00430A18"/>
    <w:rsid w:val="00434588"/>
    <w:rsid w:val="0044164C"/>
    <w:rsid w:val="00442351"/>
    <w:rsid w:val="00442BC2"/>
    <w:rsid w:val="0044588D"/>
    <w:rsid w:val="004544C7"/>
    <w:rsid w:val="00461A4F"/>
    <w:rsid w:val="004627E0"/>
    <w:rsid w:val="00472AEB"/>
    <w:rsid w:val="00475D8D"/>
    <w:rsid w:val="00475E98"/>
    <w:rsid w:val="00476445"/>
    <w:rsid w:val="00480F80"/>
    <w:rsid w:val="004831D0"/>
    <w:rsid w:val="004934CB"/>
    <w:rsid w:val="004A2A68"/>
    <w:rsid w:val="004A3A2C"/>
    <w:rsid w:val="004A4F46"/>
    <w:rsid w:val="004A5FA8"/>
    <w:rsid w:val="004B6493"/>
    <w:rsid w:val="004C14DA"/>
    <w:rsid w:val="004D094E"/>
    <w:rsid w:val="004D3930"/>
    <w:rsid w:val="004E2358"/>
    <w:rsid w:val="005042BA"/>
    <w:rsid w:val="00507400"/>
    <w:rsid w:val="0051140D"/>
    <w:rsid w:val="00512865"/>
    <w:rsid w:val="00512EA3"/>
    <w:rsid w:val="00517AFD"/>
    <w:rsid w:val="005252C0"/>
    <w:rsid w:val="00530E5A"/>
    <w:rsid w:val="0053122B"/>
    <w:rsid w:val="005372B3"/>
    <w:rsid w:val="005438C2"/>
    <w:rsid w:val="00546A28"/>
    <w:rsid w:val="00553B90"/>
    <w:rsid w:val="005620EA"/>
    <w:rsid w:val="00564348"/>
    <w:rsid w:val="0057598F"/>
    <w:rsid w:val="0058099C"/>
    <w:rsid w:val="00580ED4"/>
    <w:rsid w:val="005931D5"/>
    <w:rsid w:val="005B14BE"/>
    <w:rsid w:val="005B20A0"/>
    <w:rsid w:val="005B2BF4"/>
    <w:rsid w:val="005B4858"/>
    <w:rsid w:val="005C596A"/>
    <w:rsid w:val="005C7D6C"/>
    <w:rsid w:val="005D184D"/>
    <w:rsid w:val="005D491E"/>
    <w:rsid w:val="005D4AC8"/>
    <w:rsid w:val="005D602E"/>
    <w:rsid w:val="005D6283"/>
    <w:rsid w:val="005E63F1"/>
    <w:rsid w:val="005F4030"/>
    <w:rsid w:val="005F5B61"/>
    <w:rsid w:val="00611A25"/>
    <w:rsid w:val="006151E8"/>
    <w:rsid w:val="0062131E"/>
    <w:rsid w:val="006243D4"/>
    <w:rsid w:val="00626491"/>
    <w:rsid w:val="00630437"/>
    <w:rsid w:val="00635FB5"/>
    <w:rsid w:val="006379EA"/>
    <w:rsid w:val="006450C7"/>
    <w:rsid w:val="00654F1E"/>
    <w:rsid w:val="00655027"/>
    <w:rsid w:val="00671845"/>
    <w:rsid w:val="0068442C"/>
    <w:rsid w:val="0068641E"/>
    <w:rsid w:val="006938A2"/>
    <w:rsid w:val="0069641C"/>
    <w:rsid w:val="006A45F9"/>
    <w:rsid w:val="006E4E61"/>
    <w:rsid w:val="006E6949"/>
    <w:rsid w:val="006E73C2"/>
    <w:rsid w:val="006F2FF1"/>
    <w:rsid w:val="007004D9"/>
    <w:rsid w:val="0070116E"/>
    <w:rsid w:val="0070123B"/>
    <w:rsid w:val="007168E1"/>
    <w:rsid w:val="00720508"/>
    <w:rsid w:val="00721ECA"/>
    <w:rsid w:val="007420C4"/>
    <w:rsid w:val="00743B7F"/>
    <w:rsid w:val="00745C76"/>
    <w:rsid w:val="00750316"/>
    <w:rsid w:val="00763378"/>
    <w:rsid w:val="00764D8C"/>
    <w:rsid w:val="007658F3"/>
    <w:rsid w:val="007676E7"/>
    <w:rsid w:val="00783F37"/>
    <w:rsid w:val="0078765B"/>
    <w:rsid w:val="00790649"/>
    <w:rsid w:val="00795EA7"/>
    <w:rsid w:val="00796221"/>
    <w:rsid w:val="00796DD2"/>
    <w:rsid w:val="007A2C3E"/>
    <w:rsid w:val="007A6438"/>
    <w:rsid w:val="007B41F7"/>
    <w:rsid w:val="007C39DD"/>
    <w:rsid w:val="007D3EE6"/>
    <w:rsid w:val="007D4D4E"/>
    <w:rsid w:val="007D6F69"/>
    <w:rsid w:val="007E3D0C"/>
    <w:rsid w:val="007F2776"/>
    <w:rsid w:val="007F6DFE"/>
    <w:rsid w:val="00800E85"/>
    <w:rsid w:val="00801486"/>
    <w:rsid w:val="00803231"/>
    <w:rsid w:val="0083272D"/>
    <w:rsid w:val="00843F29"/>
    <w:rsid w:val="00851D5E"/>
    <w:rsid w:val="00852A0D"/>
    <w:rsid w:val="00854BEC"/>
    <w:rsid w:val="00856347"/>
    <w:rsid w:val="00860FB7"/>
    <w:rsid w:val="0086696D"/>
    <w:rsid w:val="00867CCE"/>
    <w:rsid w:val="0087222D"/>
    <w:rsid w:val="00872CA2"/>
    <w:rsid w:val="0087324D"/>
    <w:rsid w:val="0088645E"/>
    <w:rsid w:val="008971DC"/>
    <w:rsid w:val="00897231"/>
    <w:rsid w:val="008A6C9D"/>
    <w:rsid w:val="008B4FB1"/>
    <w:rsid w:val="008C020D"/>
    <w:rsid w:val="008C270A"/>
    <w:rsid w:val="008D0A3D"/>
    <w:rsid w:val="008E0B5E"/>
    <w:rsid w:val="008F1BEF"/>
    <w:rsid w:val="008F6FE1"/>
    <w:rsid w:val="009068E6"/>
    <w:rsid w:val="009129FC"/>
    <w:rsid w:val="00913C17"/>
    <w:rsid w:val="00920487"/>
    <w:rsid w:val="009257E1"/>
    <w:rsid w:val="009262EF"/>
    <w:rsid w:val="00926544"/>
    <w:rsid w:val="009326CA"/>
    <w:rsid w:val="00933509"/>
    <w:rsid w:val="00933ECB"/>
    <w:rsid w:val="009420C4"/>
    <w:rsid w:val="00944D4C"/>
    <w:rsid w:val="00947BCD"/>
    <w:rsid w:val="00950E64"/>
    <w:rsid w:val="009533AA"/>
    <w:rsid w:val="009545F3"/>
    <w:rsid w:val="0095632C"/>
    <w:rsid w:val="00975585"/>
    <w:rsid w:val="00990214"/>
    <w:rsid w:val="00997102"/>
    <w:rsid w:val="009A1638"/>
    <w:rsid w:val="009B46F2"/>
    <w:rsid w:val="009C4732"/>
    <w:rsid w:val="009E07BA"/>
    <w:rsid w:val="009E45E6"/>
    <w:rsid w:val="009E69C4"/>
    <w:rsid w:val="009F4665"/>
    <w:rsid w:val="009F5222"/>
    <w:rsid w:val="00A03865"/>
    <w:rsid w:val="00A1746D"/>
    <w:rsid w:val="00A22A3B"/>
    <w:rsid w:val="00A25A78"/>
    <w:rsid w:val="00A30274"/>
    <w:rsid w:val="00A36FBA"/>
    <w:rsid w:val="00A40969"/>
    <w:rsid w:val="00A46EFC"/>
    <w:rsid w:val="00A67D72"/>
    <w:rsid w:val="00A95704"/>
    <w:rsid w:val="00A96543"/>
    <w:rsid w:val="00A97A1E"/>
    <w:rsid w:val="00AA3135"/>
    <w:rsid w:val="00AA3412"/>
    <w:rsid w:val="00AA4145"/>
    <w:rsid w:val="00AB5C67"/>
    <w:rsid w:val="00AB7FB0"/>
    <w:rsid w:val="00AC43C4"/>
    <w:rsid w:val="00AC5079"/>
    <w:rsid w:val="00AC54AA"/>
    <w:rsid w:val="00AC68CB"/>
    <w:rsid w:val="00AD684E"/>
    <w:rsid w:val="00AE55D5"/>
    <w:rsid w:val="00AE6824"/>
    <w:rsid w:val="00AE73A1"/>
    <w:rsid w:val="00B01341"/>
    <w:rsid w:val="00B05E29"/>
    <w:rsid w:val="00B0795F"/>
    <w:rsid w:val="00B128C2"/>
    <w:rsid w:val="00B14EB9"/>
    <w:rsid w:val="00B26782"/>
    <w:rsid w:val="00B27143"/>
    <w:rsid w:val="00B31F19"/>
    <w:rsid w:val="00B33C12"/>
    <w:rsid w:val="00B3470D"/>
    <w:rsid w:val="00B35755"/>
    <w:rsid w:val="00B35DD5"/>
    <w:rsid w:val="00B40BC6"/>
    <w:rsid w:val="00B41347"/>
    <w:rsid w:val="00B44EB0"/>
    <w:rsid w:val="00B52FF8"/>
    <w:rsid w:val="00B56CED"/>
    <w:rsid w:val="00B648A0"/>
    <w:rsid w:val="00B678A8"/>
    <w:rsid w:val="00B702AB"/>
    <w:rsid w:val="00B711F1"/>
    <w:rsid w:val="00B724CA"/>
    <w:rsid w:val="00B74032"/>
    <w:rsid w:val="00B74078"/>
    <w:rsid w:val="00B811A4"/>
    <w:rsid w:val="00B83AFE"/>
    <w:rsid w:val="00B92E77"/>
    <w:rsid w:val="00BA09C5"/>
    <w:rsid w:val="00BA1D0B"/>
    <w:rsid w:val="00BA288C"/>
    <w:rsid w:val="00BB00E1"/>
    <w:rsid w:val="00BB1422"/>
    <w:rsid w:val="00BB69DC"/>
    <w:rsid w:val="00BC1357"/>
    <w:rsid w:val="00BF2850"/>
    <w:rsid w:val="00BF5430"/>
    <w:rsid w:val="00C00466"/>
    <w:rsid w:val="00C0125C"/>
    <w:rsid w:val="00C03E55"/>
    <w:rsid w:val="00C17960"/>
    <w:rsid w:val="00C24809"/>
    <w:rsid w:val="00C2656B"/>
    <w:rsid w:val="00C306AC"/>
    <w:rsid w:val="00C33F32"/>
    <w:rsid w:val="00C36215"/>
    <w:rsid w:val="00C365D5"/>
    <w:rsid w:val="00C36601"/>
    <w:rsid w:val="00C50D6A"/>
    <w:rsid w:val="00C5249B"/>
    <w:rsid w:val="00C5316A"/>
    <w:rsid w:val="00C53B27"/>
    <w:rsid w:val="00C548FC"/>
    <w:rsid w:val="00C55763"/>
    <w:rsid w:val="00C576AF"/>
    <w:rsid w:val="00C63D7E"/>
    <w:rsid w:val="00C743EA"/>
    <w:rsid w:val="00C86292"/>
    <w:rsid w:val="00C95597"/>
    <w:rsid w:val="00C969CB"/>
    <w:rsid w:val="00CA6BA2"/>
    <w:rsid w:val="00CB4520"/>
    <w:rsid w:val="00CB4D81"/>
    <w:rsid w:val="00CB79EE"/>
    <w:rsid w:val="00CC368F"/>
    <w:rsid w:val="00CC511F"/>
    <w:rsid w:val="00CD537E"/>
    <w:rsid w:val="00CD6BFE"/>
    <w:rsid w:val="00CE15F7"/>
    <w:rsid w:val="00CE6080"/>
    <w:rsid w:val="00CF6DE4"/>
    <w:rsid w:val="00D0524C"/>
    <w:rsid w:val="00D101D0"/>
    <w:rsid w:val="00D10464"/>
    <w:rsid w:val="00D15777"/>
    <w:rsid w:val="00D15ADB"/>
    <w:rsid w:val="00D2654D"/>
    <w:rsid w:val="00D3454D"/>
    <w:rsid w:val="00D354A5"/>
    <w:rsid w:val="00D40298"/>
    <w:rsid w:val="00D60BF7"/>
    <w:rsid w:val="00D626EE"/>
    <w:rsid w:val="00D6728A"/>
    <w:rsid w:val="00D75C7C"/>
    <w:rsid w:val="00D76DF9"/>
    <w:rsid w:val="00D81448"/>
    <w:rsid w:val="00D840E2"/>
    <w:rsid w:val="00D86B0B"/>
    <w:rsid w:val="00D92254"/>
    <w:rsid w:val="00DA1A22"/>
    <w:rsid w:val="00DA20E2"/>
    <w:rsid w:val="00DA2DAD"/>
    <w:rsid w:val="00DB0EF7"/>
    <w:rsid w:val="00DB6E5F"/>
    <w:rsid w:val="00DC1565"/>
    <w:rsid w:val="00DC6929"/>
    <w:rsid w:val="00DC6CF7"/>
    <w:rsid w:val="00DD6D15"/>
    <w:rsid w:val="00DD72AC"/>
    <w:rsid w:val="00DE061B"/>
    <w:rsid w:val="00DF135F"/>
    <w:rsid w:val="00DF524F"/>
    <w:rsid w:val="00DF602B"/>
    <w:rsid w:val="00E00A06"/>
    <w:rsid w:val="00E104E8"/>
    <w:rsid w:val="00E13EAE"/>
    <w:rsid w:val="00E2551A"/>
    <w:rsid w:val="00E32515"/>
    <w:rsid w:val="00E36BA1"/>
    <w:rsid w:val="00E45658"/>
    <w:rsid w:val="00E51A72"/>
    <w:rsid w:val="00E54899"/>
    <w:rsid w:val="00E55DD5"/>
    <w:rsid w:val="00E60CF8"/>
    <w:rsid w:val="00E703C6"/>
    <w:rsid w:val="00E74514"/>
    <w:rsid w:val="00E74589"/>
    <w:rsid w:val="00E76E62"/>
    <w:rsid w:val="00E87133"/>
    <w:rsid w:val="00E91241"/>
    <w:rsid w:val="00E95DF2"/>
    <w:rsid w:val="00E979EC"/>
    <w:rsid w:val="00E97AB6"/>
    <w:rsid w:val="00EA52E6"/>
    <w:rsid w:val="00EC076D"/>
    <w:rsid w:val="00EC178A"/>
    <w:rsid w:val="00ED63B6"/>
    <w:rsid w:val="00ED63C2"/>
    <w:rsid w:val="00EE3264"/>
    <w:rsid w:val="00EF1915"/>
    <w:rsid w:val="00EF2BFA"/>
    <w:rsid w:val="00F02053"/>
    <w:rsid w:val="00F03B75"/>
    <w:rsid w:val="00F04801"/>
    <w:rsid w:val="00F119F4"/>
    <w:rsid w:val="00F23AE9"/>
    <w:rsid w:val="00F27A2D"/>
    <w:rsid w:val="00F3108B"/>
    <w:rsid w:val="00F362D9"/>
    <w:rsid w:val="00F40F8B"/>
    <w:rsid w:val="00F45279"/>
    <w:rsid w:val="00F46EEA"/>
    <w:rsid w:val="00F50271"/>
    <w:rsid w:val="00F518A3"/>
    <w:rsid w:val="00F550DD"/>
    <w:rsid w:val="00F57D4A"/>
    <w:rsid w:val="00F6227C"/>
    <w:rsid w:val="00F62C72"/>
    <w:rsid w:val="00F66521"/>
    <w:rsid w:val="00F84710"/>
    <w:rsid w:val="00F84968"/>
    <w:rsid w:val="00F864A8"/>
    <w:rsid w:val="00F90378"/>
    <w:rsid w:val="00F90DC3"/>
    <w:rsid w:val="00F91B2D"/>
    <w:rsid w:val="00F930C1"/>
    <w:rsid w:val="00F97EF5"/>
    <w:rsid w:val="00FA3525"/>
    <w:rsid w:val="00FA4B34"/>
    <w:rsid w:val="00FA544D"/>
    <w:rsid w:val="00FC3D89"/>
    <w:rsid w:val="00FC4C35"/>
    <w:rsid w:val="00FD20EF"/>
    <w:rsid w:val="00FD3021"/>
    <w:rsid w:val="00FE05E4"/>
    <w:rsid w:val="00FE1450"/>
    <w:rsid w:val="00FE29B7"/>
    <w:rsid w:val="00FF13E9"/>
    <w:rsid w:val="00FF2D80"/>
    <w:rsid w:val="00FF4408"/>
    <w:rsid w:val="00FF46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88C810"/>
  <w15:docId w15:val="{E589494C-ECD9-EC4C-A3F9-1F8ABCB7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spacing w:after="120"/>
      <w:jc w:val="both"/>
    </w:pPr>
    <w:rPr>
      <w:sz w:val="22"/>
      <w:lang w:eastAsia="zh-CN" w:bidi="hi-IN"/>
    </w:rPr>
  </w:style>
  <w:style w:type="paragraph" w:styleId="Cmsor1">
    <w:name w:val="heading 1"/>
    <w:basedOn w:val="Norml"/>
    <w:next w:val="Norml"/>
    <w:qFormat/>
    <w:pPr>
      <w:spacing w:before="240" w:after="240"/>
      <w:ind w:left="-284"/>
      <w:outlineLvl w:val="0"/>
    </w:pPr>
    <w:rPr>
      <w:rFonts w:ascii="Arial" w:hAnsi="Arial" w:cs="Arial"/>
      <w:b/>
      <w:sz w:val="36"/>
    </w:rPr>
  </w:style>
  <w:style w:type="paragraph" w:styleId="Cmsor2">
    <w:name w:val="heading 2"/>
    <w:basedOn w:val="Norml"/>
    <w:next w:val="Norml"/>
    <w:qFormat/>
    <w:pPr>
      <w:keepNext/>
      <w:spacing w:before="240"/>
      <w:ind w:left="-227"/>
      <w:outlineLvl w:val="1"/>
    </w:pPr>
    <w:rPr>
      <w:rFonts w:ascii="Arial" w:hAnsi="Arial" w:cs="Arial"/>
      <w:b/>
      <w:sz w:val="24"/>
    </w:rPr>
  </w:style>
  <w:style w:type="paragraph" w:styleId="Cmsor3">
    <w:name w:val="heading 3"/>
    <w:basedOn w:val="Norml"/>
    <w:next w:val="Norml"/>
    <w:qFormat/>
    <w:pPr>
      <w:keepNext/>
      <w:spacing w:before="120"/>
      <w:outlineLvl w:val="2"/>
    </w:pPr>
    <w:rPr>
      <w:b/>
    </w:rPr>
  </w:style>
  <w:style w:type="paragraph" w:styleId="Cmsor4">
    <w:name w:val="heading 4"/>
    <w:basedOn w:val="Cmsor3"/>
    <w:next w:val="Szvegtrzs"/>
    <w:qFormat/>
    <w:pPr>
      <w:outlineLvl w:val="3"/>
    </w:pPr>
    <w:rPr>
      <w:b w:val="0"/>
      <w:i/>
    </w:rPr>
  </w:style>
  <w:style w:type="paragraph" w:styleId="Cmsor5">
    <w:name w:val="heading 5"/>
    <w:basedOn w:val="Norml"/>
    <w:next w:val="Norml"/>
    <w:qFormat/>
    <w:pPr>
      <w:numPr>
        <w:ilvl w:val="4"/>
        <w:numId w:val="1"/>
      </w:numPr>
      <w:spacing w:before="240" w:after="60"/>
      <w:outlineLvl w:val="4"/>
    </w:pPr>
  </w:style>
  <w:style w:type="paragraph" w:styleId="Cmsor6">
    <w:name w:val="heading 6"/>
    <w:basedOn w:val="Norml"/>
    <w:next w:val="Norml"/>
    <w:qFormat/>
    <w:pPr>
      <w:numPr>
        <w:ilvl w:val="5"/>
        <w:numId w:val="1"/>
      </w:numPr>
      <w:spacing w:before="240" w:after="60"/>
      <w:outlineLvl w:val="5"/>
    </w:pPr>
    <w:rPr>
      <w:i/>
    </w:rPr>
  </w:style>
  <w:style w:type="paragraph" w:styleId="Cmsor7">
    <w:name w:val="heading 7"/>
    <w:basedOn w:val="Norml"/>
    <w:next w:val="Norml"/>
    <w:qFormat/>
    <w:pPr>
      <w:numPr>
        <w:ilvl w:val="6"/>
        <w:numId w:val="1"/>
      </w:numPr>
      <w:spacing w:before="240" w:after="60"/>
      <w:outlineLvl w:val="6"/>
    </w:pPr>
    <w:rPr>
      <w:rFonts w:ascii="Arial" w:hAnsi="Arial" w:cs="Arial"/>
    </w:rPr>
  </w:style>
  <w:style w:type="paragraph" w:styleId="Cmsor8">
    <w:name w:val="heading 8"/>
    <w:basedOn w:val="Norml"/>
    <w:next w:val="Norml"/>
    <w:qFormat/>
    <w:pPr>
      <w:numPr>
        <w:ilvl w:val="7"/>
        <w:numId w:val="1"/>
      </w:numPr>
      <w:spacing w:before="240" w:after="60"/>
      <w:outlineLvl w:val="7"/>
    </w:pPr>
    <w:rPr>
      <w:rFonts w:ascii="Arial" w:hAnsi="Arial" w:cs="Arial"/>
      <w:i/>
    </w:rPr>
  </w:style>
  <w:style w:type="paragraph" w:styleId="Cmsor9">
    <w:name w:val="heading 9"/>
    <w:basedOn w:val="Norml"/>
    <w:next w:val="Norml"/>
    <w:qFormat/>
    <w:pPr>
      <w:numPr>
        <w:ilvl w:val="8"/>
        <w:numId w:val="1"/>
      </w:numPr>
      <w:spacing w:before="240" w:after="60"/>
      <w:outlineLvl w:val="8"/>
    </w:pPr>
    <w:rPr>
      <w:rFonts w:ascii="Arial" w:hAnsi="Arial" w:cs="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3z0">
    <w:name w:val="WW8Num13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1z0">
    <w:name w:val="WW8Num21z0"/>
    <w:rPr>
      <w:rFonts w:ascii="Symbol" w:hAnsi="Symbol" w:cs="Symbol"/>
    </w:rPr>
  </w:style>
  <w:style w:type="character" w:customStyle="1" w:styleId="DefaultParagraphFont1">
    <w:name w:val="Default Paragraph Font1"/>
  </w:style>
  <w:style w:type="character" w:styleId="Oldalszm">
    <w:name w:val="page number"/>
    <w:rPr>
      <w:rFonts w:ascii="Times New Roman" w:hAnsi="Times New Roman" w:cs="Times New Roman"/>
      <w:sz w:val="22"/>
    </w:rPr>
  </w:style>
  <w:style w:type="character" w:customStyle="1" w:styleId="Szin">
    <w:name w:val="Szin"/>
    <w:rPr>
      <w:b/>
      <w:color w:val="0000FF"/>
      <w:u w:val="single"/>
    </w:rPr>
  </w:style>
  <w:style w:type="paragraph" w:customStyle="1" w:styleId="Cmsor">
    <w:name w:val="Címsor"/>
    <w:basedOn w:val="Norml"/>
    <w:next w:val="Szvegtrzs"/>
    <w:pPr>
      <w:keepNext/>
      <w:spacing w:before="240"/>
    </w:pPr>
    <w:rPr>
      <w:rFonts w:ascii="Arial" w:eastAsia="Microsoft YaHei" w:hAnsi="Arial" w:cs="Mangal"/>
      <w:sz w:val="28"/>
      <w:szCs w:val="28"/>
    </w:rPr>
  </w:style>
  <w:style w:type="paragraph" w:styleId="Szvegtrzs">
    <w:name w:val="Body Text"/>
    <w:basedOn w:val="Norml"/>
    <w:pPr>
      <w:jc w:val="center"/>
    </w:pPr>
    <w:rPr>
      <w:rFonts w:ascii="Arial" w:hAnsi="Arial" w:cs="Arial"/>
      <w:b/>
      <w:sz w:val="28"/>
    </w:rPr>
  </w:style>
  <w:style w:type="paragraph" w:styleId="Lista">
    <w:name w:val="List"/>
    <w:basedOn w:val="Norml"/>
    <w:pPr>
      <w:ind w:left="283" w:hanging="283"/>
    </w:pPr>
  </w:style>
  <w:style w:type="paragraph" w:styleId="Kpalrs">
    <w:name w:val="caption"/>
    <w:basedOn w:val="Norml"/>
    <w:qFormat/>
    <w:pPr>
      <w:suppressLineNumbers/>
      <w:spacing w:before="120"/>
    </w:pPr>
    <w:rPr>
      <w:rFonts w:cs="Mangal"/>
      <w:i/>
      <w:iCs/>
      <w:sz w:val="24"/>
      <w:szCs w:val="24"/>
    </w:rPr>
  </w:style>
  <w:style w:type="paragraph" w:customStyle="1" w:styleId="Trgymutat">
    <w:name w:val="Tárgymutató"/>
    <w:basedOn w:val="Norml"/>
    <w:pPr>
      <w:suppressLineNumbers/>
    </w:pPr>
    <w:rPr>
      <w:rFonts w:cs="Mangal"/>
    </w:rPr>
  </w:style>
  <w:style w:type="paragraph" w:customStyle="1" w:styleId="BodyText21">
    <w:name w:val="Body Text 21"/>
    <w:basedOn w:val="Norml"/>
    <w:pPr>
      <w:ind w:left="432"/>
    </w:pPr>
  </w:style>
  <w:style w:type="paragraph" w:customStyle="1" w:styleId="BodyTextIndent21">
    <w:name w:val="Body Text Indent 21"/>
    <w:basedOn w:val="Norml"/>
    <w:pPr>
      <w:ind w:left="720"/>
    </w:pPr>
  </w:style>
  <w:style w:type="paragraph" w:customStyle="1" w:styleId="DocumentMap1">
    <w:name w:val="Document Map1"/>
    <w:basedOn w:val="Norml"/>
    <w:pPr>
      <w:shd w:val="clear" w:color="auto" w:fill="000080"/>
    </w:pPr>
    <w:rPr>
      <w:rFonts w:ascii="Tahoma" w:hAnsi="Tahoma" w:cs="Tahoma"/>
    </w:rPr>
  </w:style>
  <w:style w:type="paragraph" w:styleId="TJ1">
    <w:name w:val="toc 1"/>
    <w:basedOn w:val="Norml"/>
    <w:next w:val="Norml"/>
    <w:pPr>
      <w:spacing w:before="120"/>
      <w:jc w:val="left"/>
    </w:pPr>
    <w:rPr>
      <w:b/>
      <w:caps/>
      <w:sz w:val="20"/>
    </w:rPr>
  </w:style>
  <w:style w:type="paragraph" w:styleId="TJ2">
    <w:name w:val="toc 2"/>
    <w:basedOn w:val="Norml"/>
    <w:next w:val="Norml"/>
    <w:pPr>
      <w:spacing w:after="0"/>
      <w:ind w:left="220"/>
      <w:jc w:val="left"/>
    </w:pPr>
    <w:rPr>
      <w:smallCaps/>
      <w:sz w:val="20"/>
    </w:rPr>
  </w:style>
  <w:style w:type="paragraph" w:styleId="TJ3">
    <w:name w:val="toc 3"/>
    <w:basedOn w:val="Norml"/>
    <w:next w:val="Norml"/>
    <w:pPr>
      <w:spacing w:after="0"/>
      <w:ind w:left="440"/>
      <w:jc w:val="left"/>
    </w:pPr>
    <w:rPr>
      <w:i/>
      <w:sz w:val="20"/>
    </w:rPr>
  </w:style>
  <w:style w:type="paragraph" w:styleId="TJ4">
    <w:name w:val="toc 4"/>
    <w:basedOn w:val="Norml"/>
    <w:next w:val="Norml"/>
    <w:pPr>
      <w:spacing w:after="0"/>
      <w:ind w:left="660"/>
      <w:jc w:val="left"/>
    </w:pPr>
    <w:rPr>
      <w:sz w:val="18"/>
    </w:rPr>
  </w:style>
  <w:style w:type="paragraph" w:styleId="TJ5">
    <w:name w:val="toc 5"/>
    <w:basedOn w:val="Norml"/>
    <w:next w:val="Norml"/>
    <w:pPr>
      <w:spacing w:after="0"/>
      <w:ind w:left="880"/>
      <w:jc w:val="left"/>
    </w:pPr>
    <w:rPr>
      <w:sz w:val="18"/>
    </w:rPr>
  </w:style>
  <w:style w:type="paragraph" w:styleId="TJ6">
    <w:name w:val="toc 6"/>
    <w:basedOn w:val="Norml"/>
    <w:next w:val="Norml"/>
    <w:pPr>
      <w:spacing w:after="0"/>
      <w:ind w:left="1100"/>
      <w:jc w:val="left"/>
    </w:pPr>
    <w:rPr>
      <w:sz w:val="18"/>
    </w:rPr>
  </w:style>
  <w:style w:type="paragraph" w:styleId="TJ7">
    <w:name w:val="toc 7"/>
    <w:basedOn w:val="Norml"/>
    <w:next w:val="Norml"/>
    <w:pPr>
      <w:spacing w:after="0"/>
      <w:ind w:left="1320"/>
      <w:jc w:val="left"/>
    </w:pPr>
    <w:rPr>
      <w:sz w:val="18"/>
    </w:rPr>
  </w:style>
  <w:style w:type="paragraph" w:styleId="TJ8">
    <w:name w:val="toc 8"/>
    <w:basedOn w:val="Norml"/>
    <w:next w:val="Norml"/>
    <w:pPr>
      <w:spacing w:after="0"/>
      <w:ind w:left="1540"/>
      <w:jc w:val="left"/>
    </w:pPr>
    <w:rPr>
      <w:sz w:val="18"/>
    </w:rPr>
  </w:style>
  <w:style w:type="paragraph" w:styleId="TJ9">
    <w:name w:val="toc 9"/>
    <w:basedOn w:val="Norml"/>
    <w:next w:val="Norml"/>
    <w:pPr>
      <w:spacing w:after="0"/>
      <w:ind w:left="1760"/>
      <w:jc w:val="left"/>
    </w:pPr>
    <w:rPr>
      <w:sz w:val="18"/>
    </w:rPr>
  </w:style>
  <w:style w:type="paragraph" w:styleId="lfej">
    <w:name w:val="header"/>
    <w:basedOn w:val="Norml"/>
    <w:pPr>
      <w:tabs>
        <w:tab w:val="center" w:pos="4320"/>
        <w:tab w:val="right" w:pos="8640"/>
      </w:tabs>
    </w:pPr>
    <w:rPr>
      <w:sz w:val="24"/>
    </w:rPr>
  </w:style>
  <w:style w:type="paragraph" w:styleId="llb">
    <w:name w:val="footer"/>
    <w:basedOn w:val="Norml"/>
    <w:pPr>
      <w:tabs>
        <w:tab w:val="center" w:pos="4320"/>
        <w:tab w:val="right" w:pos="8640"/>
      </w:tabs>
    </w:pPr>
    <w:rPr>
      <w:sz w:val="24"/>
    </w:rPr>
  </w:style>
  <w:style w:type="paragraph" w:customStyle="1" w:styleId="BodyText31">
    <w:name w:val="Body Text 31"/>
    <w:basedOn w:val="Norml"/>
    <w:pPr>
      <w:jc w:val="left"/>
    </w:pPr>
  </w:style>
  <w:style w:type="paragraph" w:customStyle="1" w:styleId="NormalIndent1">
    <w:name w:val="Normal Indent1"/>
    <w:basedOn w:val="Norml"/>
    <w:pPr>
      <w:ind w:left="397"/>
    </w:pPr>
  </w:style>
  <w:style w:type="paragraph" w:customStyle="1" w:styleId="NormalIndent2">
    <w:name w:val="Normal Indent2"/>
    <w:basedOn w:val="NormalIndent1"/>
    <w:pPr>
      <w:ind w:left="1021"/>
    </w:pPr>
  </w:style>
  <w:style w:type="paragraph" w:customStyle="1" w:styleId="Normal10font">
    <w:name w:val="Normal_10font"/>
    <w:basedOn w:val="Norml"/>
  </w:style>
  <w:style w:type="paragraph" w:customStyle="1" w:styleId="Bullet">
    <w:name w:val="Bullet"/>
    <w:basedOn w:val="Norml"/>
  </w:style>
  <w:style w:type="paragraph" w:customStyle="1" w:styleId="Normal1">
    <w:name w:val="Normal1"/>
    <w:basedOn w:val="Norml"/>
    <w:rPr>
      <w:sz w:val="24"/>
    </w:rPr>
  </w:style>
  <w:style w:type="paragraph" w:customStyle="1" w:styleId="N-amerikai">
    <w:name w:val="N-amerikai"/>
    <w:basedOn w:val="Norml"/>
  </w:style>
  <w:style w:type="paragraph" w:customStyle="1" w:styleId="Alirs">
    <w:name w:val="Aláirás"/>
    <w:basedOn w:val="N-amerikai"/>
    <w:pPr>
      <w:ind w:left="4536"/>
      <w:jc w:val="center"/>
    </w:pPr>
  </w:style>
  <w:style w:type="paragraph" w:customStyle="1" w:styleId="NormalAmerikai">
    <w:name w:val="NormalAmerikai"/>
    <w:basedOn w:val="Norml"/>
    <w:pPr>
      <w:spacing w:before="120"/>
    </w:pPr>
  </w:style>
  <w:style w:type="paragraph" w:customStyle="1" w:styleId="Idezo">
    <w:name w:val="Idezo"/>
    <w:basedOn w:val="Norml"/>
    <w:pPr>
      <w:tabs>
        <w:tab w:val="left" w:pos="1134"/>
        <w:tab w:val="left" w:pos="2160"/>
      </w:tabs>
      <w:spacing w:after="0"/>
      <w:ind w:left="907"/>
      <w:jc w:val="left"/>
    </w:pPr>
    <w:rPr>
      <w:rFonts w:ascii="Arial" w:hAnsi="Arial" w:cs="Arial"/>
      <w:color w:val="000000"/>
      <w:sz w:val="12"/>
    </w:rPr>
  </w:style>
  <w:style w:type="paragraph" w:customStyle="1" w:styleId="Impakt">
    <w:name w:val="Impakt"/>
    <w:basedOn w:val="Norml"/>
    <w:next w:val="Idezo"/>
    <w:pPr>
      <w:keepNext/>
      <w:tabs>
        <w:tab w:val="left" w:pos="1985"/>
        <w:tab w:val="left" w:pos="3119"/>
        <w:tab w:val="center" w:pos="4560"/>
      </w:tabs>
      <w:spacing w:after="40"/>
      <w:ind w:left="680"/>
      <w:jc w:val="left"/>
    </w:pPr>
    <w:rPr>
      <w:sz w:val="20"/>
      <w:lang w:eastAsia="en-US"/>
    </w:rPr>
  </w:style>
  <w:style w:type="paragraph" w:customStyle="1" w:styleId="Sajat">
    <w:name w:val="Sajat"/>
    <w:basedOn w:val="Norml"/>
    <w:pPr>
      <w:tabs>
        <w:tab w:val="left" w:pos="510"/>
        <w:tab w:val="center" w:pos="4560"/>
      </w:tabs>
      <w:spacing w:before="60" w:after="60"/>
      <w:ind w:left="510" w:hanging="510"/>
      <w:jc w:val="left"/>
    </w:pPr>
    <w:rPr>
      <w:sz w:val="20"/>
    </w:rPr>
  </w:style>
  <w:style w:type="paragraph" w:customStyle="1" w:styleId="v">
    <w:name w:val="Év"/>
    <w:basedOn w:val="Impakt"/>
    <w:next w:val="Sajat"/>
    <w:pPr>
      <w:spacing w:before="120" w:after="120"/>
      <w:jc w:val="center"/>
    </w:pPr>
    <w:rPr>
      <w:rFonts w:ascii="Arial" w:hAnsi="Arial" w:cs="Arial"/>
      <w:sz w:val="24"/>
    </w:rPr>
  </w:style>
  <w:style w:type="paragraph" w:customStyle="1" w:styleId="N-Eurpai">
    <w:name w:val="N-Európai"/>
    <w:basedOn w:val="Norml"/>
  </w:style>
  <w:style w:type="paragraph" w:customStyle="1" w:styleId="idezet">
    <w:name w:val="idezet"/>
    <w:basedOn w:val="Norml"/>
    <w:pPr>
      <w:tabs>
        <w:tab w:val="left" w:pos="1440"/>
        <w:tab w:val="left" w:pos="2016"/>
        <w:tab w:val="left" w:pos="2621"/>
        <w:tab w:val="left" w:pos="2880"/>
        <w:tab w:val="left" w:pos="3456"/>
      </w:tabs>
      <w:spacing w:before="120"/>
      <w:ind w:left="144"/>
    </w:pPr>
    <w:rPr>
      <w:rFonts w:ascii="Arial" w:hAnsi="Arial" w:cs="Arial"/>
      <w:caps/>
      <w:sz w:val="12"/>
    </w:rPr>
  </w:style>
  <w:style w:type="paragraph" w:styleId="Alcm">
    <w:name w:val="Subtitle"/>
    <w:basedOn w:val="Norml"/>
    <w:next w:val="Szvegtrzs"/>
    <w:qFormat/>
    <w:pPr>
      <w:spacing w:after="60"/>
      <w:jc w:val="center"/>
    </w:pPr>
    <w:rPr>
      <w:rFonts w:ascii="Arial" w:hAnsi="Arial" w:cs="Arial"/>
      <w:sz w:val="24"/>
    </w:rPr>
  </w:style>
  <w:style w:type="paragraph" w:customStyle="1" w:styleId="ListBullet51">
    <w:name w:val="List Bullet 51"/>
    <w:basedOn w:val="Norml"/>
    <w:pPr>
      <w:numPr>
        <w:numId w:val="2"/>
      </w:numPr>
    </w:pPr>
  </w:style>
  <w:style w:type="paragraph" w:customStyle="1" w:styleId="ListBullet41">
    <w:name w:val="List Bullet 41"/>
    <w:basedOn w:val="Norml"/>
    <w:pPr>
      <w:numPr>
        <w:numId w:val="3"/>
      </w:numPr>
    </w:pPr>
  </w:style>
  <w:style w:type="paragraph" w:customStyle="1" w:styleId="ListBullet31">
    <w:name w:val="List Bullet 31"/>
    <w:basedOn w:val="Norml"/>
    <w:pPr>
      <w:numPr>
        <w:numId w:val="4"/>
      </w:numPr>
    </w:pPr>
  </w:style>
  <w:style w:type="paragraph" w:customStyle="1" w:styleId="ListBullet21">
    <w:name w:val="List Bullet 21"/>
    <w:basedOn w:val="Norml"/>
    <w:pPr>
      <w:numPr>
        <w:numId w:val="5"/>
      </w:numPr>
    </w:pPr>
  </w:style>
  <w:style w:type="paragraph" w:customStyle="1" w:styleId="ListBullet1">
    <w:name w:val="List Bullet1"/>
    <w:basedOn w:val="Norml"/>
    <w:pPr>
      <w:numPr>
        <w:numId w:val="6"/>
      </w:numPr>
    </w:pPr>
  </w:style>
  <w:style w:type="paragraph" w:customStyle="1" w:styleId="TableofAuthorities1">
    <w:name w:val="Table of Authorities1"/>
    <w:basedOn w:val="Norml"/>
    <w:next w:val="Norml"/>
    <w:pPr>
      <w:ind w:left="220" w:hanging="220"/>
    </w:p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Tartalomjegyzk10">
    <w:name w:val="Tartalomjegyzék 10"/>
    <w:basedOn w:val="Trgymutat"/>
    <w:pPr>
      <w:tabs>
        <w:tab w:val="right" w:leader="dot" w:pos="7091"/>
      </w:tabs>
      <w:ind w:left="2547"/>
    </w:pPr>
  </w:style>
  <w:style w:type="paragraph" w:styleId="Buborkszveg">
    <w:name w:val="Balloon Text"/>
    <w:basedOn w:val="Norml"/>
    <w:link w:val="BuborkszvegChar"/>
    <w:uiPriority w:val="99"/>
    <w:semiHidden/>
    <w:unhideWhenUsed/>
    <w:rsid w:val="000D45CE"/>
    <w:pPr>
      <w:spacing w:after="0"/>
    </w:pPr>
    <w:rPr>
      <w:rFonts w:ascii="Tahoma" w:hAnsi="Tahoma" w:cs="Mangal"/>
      <w:sz w:val="16"/>
      <w:szCs w:val="14"/>
    </w:rPr>
  </w:style>
  <w:style w:type="character" w:customStyle="1" w:styleId="BuborkszvegChar">
    <w:name w:val="Buborékszöveg Char"/>
    <w:link w:val="Buborkszveg"/>
    <w:uiPriority w:val="99"/>
    <w:semiHidden/>
    <w:rsid w:val="000D45CE"/>
    <w:rPr>
      <w:rFonts w:ascii="Tahoma" w:hAnsi="Tahoma" w:cs="Mangal"/>
      <w:sz w:val="16"/>
      <w:szCs w:val="14"/>
      <w:lang w:eastAsia="zh-CN" w:bidi="hi-IN"/>
    </w:rPr>
  </w:style>
  <w:style w:type="paragraph" w:styleId="Lbjegyzetszveg">
    <w:name w:val="footnote text"/>
    <w:basedOn w:val="Norml"/>
    <w:link w:val="LbjegyzetszvegChar"/>
    <w:unhideWhenUsed/>
    <w:rsid w:val="00897231"/>
    <w:rPr>
      <w:rFonts w:cs="Mangal"/>
      <w:sz w:val="20"/>
      <w:szCs w:val="18"/>
    </w:rPr>
  </w:style>
  <w:style w:type="character" w:customStyle="1" w:styleId="LbjegyzetszvegChar">
    <w:name w:val="Lábjegyzetszöveg Char"/>
    <w:link w:val="Lbjegyzetszveg"/>
    <w:rsid w:val="00897231"/>
    <w:rPr>
      <w:rFonts w:cs="Mangal"/>
      <w:szCs w:val="18"/>
      <w:lang w:eastAsia="zh-CN" w:bidi="hi-IN"/>
    </w:rPr>
  </w:style>
  <w:style w:type="character" w:styleId="Lbjegyzet-hivatkozs">
    <w:name w:val="footnote reference"/>
    <w:unhideWhenUsed/>
    <w:rsid w:val="00897231"/>
    <w:rPr>
      <w:vertAlign w:val="superscript"/>
    </w:rPr>
  </w:style>
  <w:style w:type="paragraph" w:styleId="Cm">
    <w:name w:val="Title"/>
    <w:basedOn w:val="Norml"/>
    <w:link w:val="CmChar"/>
    <w:qFormat/>
    <w:rsid w:val="0087324D"/>
    <w:pPr>
      <w:suppressAutoHyphens w:val="0"/>
      <w:autoSpaceDE w:val="0"/>
      <w:autoSpaceDN w:val="0"/>
      <w:spacing w:after="0"/>
      <w:jc w:val="center"/>
    </w:pPr>
    <w:rPr>
      <w:rFonts w:ascii="Garamond" w:hAnsi="Garamond" w:cs="Garamond"/>
      <w:b/>
      <w:bCs/>
      <w:sz w:val="20"/>
      <w:lang w:eastAsia="hu-HU" w:bidi="ar-SA"/>
    </w:rPr>
  </w:style>
  <w:style w:type="character" w:customStyle="1" w:styleId="CmChar">
    <w:name w:val="Cím Char"/>
    <w:link w:val="Cm"/>
    <w:rsid w:val="0087324D"/>
    <w:rPr>
      <w:rFonts w:ascii="Garamond" w:hAnsi="Garamond" w:cs="Garamond"/>
      <w:b/>
      <w:bCs/>
      <w:lang w:val="hu-HU" w:eastAsia="hu-HU"/>
    </w:rPr>
  </w:style>
  <w:style w:type="character" w:styleId="Hiperhivatkozs">
    <w:name w:val="Hyperlink"/>
    <w:uiPriority w:val="99"/>
    <w:unhideWhenUsed/>
    <w:rsid w:val="00D626EE"/>
    <w:rPr>
      <w:color w:val="0000FF"/>
      <w:u w:val="single"/>
    </w:rPr>
  </w:style>
  <w:style w:type="character" w:styleId="Mrltotthiperhivatkozs">
    <w:name w:val="FollowedHyperlink"/>
    <w:uiPriority w:val="99"/>
    <w:semiHidden/>
    <w:unhideWhenUsed/>
    <w:rsid w:val="00B01341"/>
    <w:rPr>
      <w:color w:val="800080"/>
      <w:u w:val="single"/>
    </w:rPr>
  </w:style>
  <w:style w:type="paragraph" w:styleId="Szvegtrzs2">
    <w:name w:val="Body Text 2"/>
    <w:basedOn w:val="Norml"/>
    <w:link w:val="Szvegtrzs2Char"/>
    <w:uiPriority w:val="99"/>
    <w:unhideWhenUsed/>
    <w:rsid w:val="00C548FC"/>
    <w:pPr>
      <w:spacing w:line="480" w:lineRule="auto"/>
    </w:pPr>
    <w:rPr>
      <w:rFonts w:cs="Mangal"/>
    </w:rPr>
  </w:style>
  <w:style w:type="character" w:customStyle="1" w:styleId="Szvegtrzs2Char">
    <w:name w:val="Szövegtörzs 2 Char"/>
    <w:link w:val="Szvegtrzs2"/>
    <w:uiPriority w:val="99"/>
    <w:rsid w:val="00C548FC"/>
    <w:rPr>
      <w:rFonts w:cs="Mangal"/>
      <w:sz w:val="22"/>
      <w:lang w:eastAsia="zh-CN" w:bidi="hi-IN"/>
    </w:rPr>
  </w:style>
  <w:style w:type="character" w:styleId="Jegyzethivatkozs">
    <w:name w:val="annotation reference"/>
    <w:basedOn w:val="Bekezdsalapbettpusa"/>
    <w:uiPriority w:val="99"/>
    <w:semiHidden/>
    <w:unhideWhenUsed/>
    <w:rsid w:val="00064DB3"/>
    <w:rPr>
      <w:sz w:val="16"/>
      <w:szCs w:val="16"/>
    </w:rPr>
  </w:style>
  <w:style w:type="paragraph" w:styleId="Jegyzetszveg">
    <w:name w:val="annotation text"/>
    <w:basedOn w:val="Norml"/>
    <w:link w:val="JegyzetszvegChar"/>
    <w:uiPriority w:val="99"/>
    <w:semiHidden/>
    <w:unhideWhenUsed/>
    <w:rsid w:val="00064DB3"/>
    <w:rPr>
      <w:rFonts w:cs="Mangal"/>
      <w:sz w:val="20"/>
      <w:szCs w:val="18"/>
    </w:rPr>
  </w:style>
  <w:style w:type="character" w:customStyle="1" w:styleId="JegyzetszvegChar">
    <w:name w:val="Jegyzetszöveg Char"/>
    <w:basedOn w:val="Bekezdsalapbettpusa"/>
    <w:link w:val="Jegyzetszveg"/>
    <w:uiPriority w:val="99"/>
    <w:semiHidden/>
    <w:rsid w:val="00064DB3"/>
    <w:rPr>
      <w:rFonts w:cs="Mangal"/>
      <w:szCs w:val="18"/>
      <w:lang w:eastAsia="zh-CN" w:bidi="hi-IN"/>
    </w:rPr>
  </w:style>
  <w:style w:type="paragraph" w:styleId="Megjegyzstrgya">
    <w:name w:val="annotation subject"/>
    <w:basedOn w:val="Jegyzetszveg"/>
    <w:next w:val="Jegyzetszveg"/>
    <w:link w:val="MegjegyzstrgyaChar"/>
    <w:uiPriority w:val="99"/>
    <w:semiHidden/>
    <w:unhideWhenUsed/>
    <w:rsid w:val="00064DB3"/>
    <w:rPr>
      <w:b/>
      <w:bCs/>
    </w:rPr>
  </w:style>
  <w:style w:type="character" w:customStyle="1" w:styleId="MegjegyzstrgyaChar">
    <w:name w:val="Megjegyzés tárgya Char"/>
    <w:basedOn w:val="JegyzetszvegChar"/>
    <w:link w:val="Megjegyzstrgya"/>
    <w:uiPriority w:val="99"/>
    <w:semiHidden/>
    <w:rsid w:val="00064DB3"/>
    <w:rPr>
      <w:rFonts w:cs="Mangal"/>
      <w:b/>
      <w:bCs/>
      <w:szCs w:val="18"/>
      <w:lang w:eastAsia="zh-CN" w:bidi="hi-IN"/>
    </w:rPr>
  </w:style>
  <w:style w:type="paragraph" w:styleId="Vltozat">
    <w:name w:val="Revision"/>
    <w:hidden/>
    <w:uiPriority w:val="99"/>
    <w:semiHidden/>
    <w:rsid w:val="00A03865"/>
    <w:rPr>
      <w:rFonts w:cs="Mangal"/>
      <w:sz w:val="22"/>
      <w:lang w:eastAsia="zh-CN" w:bidi="hi-IN"/>
    </w:rPr>
  </w:style>
  <w:style w:type="paragraph" w:styleId="Listaszerbekezds">
    <w:name w:val="List Paragraph"/>
    <w:basedOn w:val="Norml"/>
    <w:uiPriority w:val="34"/>
    <w:qFormat/>
    <w:rsid w:val="0031190B"/>
    <w:pPr>
      <w:ind w:left="720"/>
      <w:contextualSpacing/>
    </w:pPr>
    <w:rPr>
      <w:rFonts w:cs="Mangal"/>
    </w:rPr>
  </w:style>
  <w:style w:type="character" w:customStyle="1" w:styleId="UnresolvedMention">
    <w:name w:val="Unresolved Mention"/>
    <w:basedOn w:val="Bekezdsalapbettpusa"/>
    <w:uiPriority w:val="99"/>
    <w:semiHidden/>
    <w:unhideWhenUsed/>
    <w:rsid w:val="00512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MaGY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2CA33-7A05-4EB4-9A86-ADBBAB3B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NormalMaGYAR.dot</Template>
  <TotalTime>22</TotalTime>
  <Pages>9</Pages>
  <Words>3395</Words>
  <Characters>23430</Characters>
  <Application>Microsoft Office Word</Application>
  <DocSecurity>0</DocSecurity>
  <Lines>195</Lines>
  <Paragraphs>53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Az orvostudományi egyetemek (karok) tudományos teljesítményének értékelése</vt:lpstr>
      <vt:lpstr>Az orvostudományi egyetemek (karok) tudományos teljesítményének értékelése</vt:lpstr>
    </vt:vector>
  </TitlesOfParts>
  <Company>MTA CsFK KTM Csillagászati Intézet</Company>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orvostudományi egyetemek (karok) tudományos teljesítményének értékelése</dc:title>
  <dc:subject/>
  <dc:creator>Makara B. Gábor</dc:creator>
  <cp:keywords/>
  <cp:lastModifiedBy>Szamosvölgyi Kitti</cp:lastModifiedBy>
  <cp:revision>14</cp:revision>
  <cp:lastPrinted>2012-02-20T11:47:00Z</cp:lastPrinted>
  <dcterms:created xsi:type="dcterms:W3CDTF">2024-06-01T09:25:00Z</dcterms:created>
  <dcterms:modified xsi:type="dcterms:W3CDTF">2024-06-26T07:31:00Z</dcterms:modified>
</cp:coreProperties>
</file>