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9A0D" w14:textId="4631032F" w:rsidR="00DC642E" w:rsidRPr="00C150EC" w:rsidRDefault="00E8771D" w:rsidP="00C150EC">
      <w:pPr>
        <w:shd w:val="clear" w:color="auto" w:fill="FFFFFF"/>
        <w:spacing w:after="0"/>
        <w:ind w:left="5670" w:firstLine="567"/>
        <w:jc w:val="center"/>
        <w:rPr>
          <w:rFonts w:ascii="Garamond" w:hAnsi="Garamond"/>
          <w:sz w:val="28"/>
          <w:szCs w:val="28"/>
          <w:lang w:eastAsia="hu-HU"/>
        </w:rPr>
      </w:pPr>
      <w:r>
        <w:rPr>
          <w:rFonts w:ascii="Garamond" w:hAnsi="Garamond"/>
          <w:sz w:val="28"/>
          <w:szCs w:val="28"/>
          <w:lang w:eastAsia="hu-HU"/>
        </w:rPr>
        <w:t>Iktatószám:</w:t>
      </w:r>
    </w:p>
    <w:p w14:paraId="65554E4E" w14:textId="77777777" w:rsidR="00C150EC" w:rsidRDefault="00C150EC" w:rsidP="000A0720">
      <w:pPr>
        <w:shd w:val="clear" w:color="auto" w:fill="FFFFFF"/>
        <w:spacing w:after="0"/>
        <w:ind w:left="562"/>
        <w:jc w:val="center"/>
        <w:rPr>
          <w:rFonts w:ascii="Garamond" w:hAnsi="Garamond"/>
          <w:b/>
          <w:sz w:val="28"/>
          <w:szCs w:val="28"/>
          <w:lang w:eastAsia="hu-HU"/>
        </w:rPr>
      </w:pPr>
    </w:p>
    <w:p w14:paraId="7192FF1F" w14:textId="1BE2C2BB" w:rsidR="00DC642E" w:rsidRPr="000A0720" w:rsidRDefault="00565FF3" w:rsidP="000A0720">
      <w:pPr>
        <w:shd w:val="clear" w:color="auto" w:fill="FFFFFF"/>
        <w:spacing w:after="0"/>
        <w:ind w:left="562"/>
        <w:jc w:val="center"/>
        <w:rPr>
          <w:rFonts w:ascii="Garamond" w:hAnsi="Garamond"/>
          <w:b/>
          <w:sz w:val="28"/>
          <w:szCs w:val="28"/>
          <w:lang w:eastAsia="hu-HU"/>
        </w:rPr>
      </w:pPr>
      <w:r w:rsidRPr="000A0720">
        <w:rPr>
          <w:rFonts w:ascii="Garamond" w:hAnsi="Garamond"/>
          <w:b/>
          <w:sz w:val="28"/>
          <w:szCs w:val="28"/>
          <w:lang w:eastAsia="hu-HU"/>
        </w:rPr>
        <w:t>CSILLAGÁSZATI ÉS FÖLDTUDOMÁNYI KUTATÓKÖZPONT</w:t>
      </w:r>
    </w:p>
    <w:p w14:paraId="24C72F86" w14:textId="77777777" w:rsidR="00ED2AC9" w:rsidRPr="000A0720" w:rsidRDefault="00ED2AC9" w:rsidP="000A0720">
      <w:pPr>
        <w:pStyle w:val="Doctitle"/>
        <w:jc w:val="both"/>
        <w:rPr>
          <w:rFonts w:ascii="Garamond" w:hAnsi="Garamond"/>
          <w:szCs w:val="24"/>
        </w:rPr>
      </w:pPr>
    </w:p>
    <w:p w14:paraId="0876DC10" w14:textId="77777777" w:rsidR="00785C4A" w:rsidRPr="000A0720" w:rsidRDefault="00785C4A" w:rsidP="000A0720">
      <w:pPr>
        <w:pStyle w:val="Doctitle"/>
        <w:jc w:val="both"/>
        <w:rPr>
          <w:rFonts w:ascii="Garamond" w:hAnsi="Garamond"/>
          <w:b w:val="0"/>
          <w:sz w:val="24"/>
          <w:szCs w:val="24"/>
        </w:rPr>
      </w:pPr>
    </w:p>
    <w:p w14:paraId="52E4F4A7" w14:textId="6153F6D1" w:rsidR="00C83190" w:rsidRPr="000A0720" w:rsidRDefault="00ED388C" w:rsidP="00696B3E">
      <w:pPr>
        <w:pStyle w:val="Doctitle"/>
        <w:rPr>
          <w:rFonts w:ascii="Garamond" w:hAnsi="Garamond"/>
          <w:smallCaps w:val="0"/>
          <w:lang w:eastAsia="hu-HU"/>
        </w:rPr>
      </w:pPr>
      <w:r>
        <w:rPr>
          <w:rFonts w:ascii="Garamond" w:hAnsi="Garamond"/>
          <w:smallCaps w:val="0"/>
          <w:lang w:eastAsia="hu-HU"/>
        </w:rPr>
        <w:t>Integrált k</w:t>
      </w:r>
      <w:r w:rsidR="005A391A" w:rsidRPr="000A0720">
        <w:rPr>
          <w:rFonts w:ascii="Garamond" w:hAnsi="Garamond"/>
          <w:smallCaps w:val="0"/>
          <w:lang w:eastAsia="hu-HU"/>
        </w:rPr>
        <w:t>ockázatkezelési szabályzat</w:t>
      </w:r>
    </w:p>
    <w:p w14:paraId="348A9644" w14:textId="77777777" w:rsidR="005A391A" w:rsidRPr="000A0720" w:rsidRDefault="005A391A" w:rsidP="000A0720">
      <w:pPr>
        <w:pStyle w:val="Doctitle"/>
        <w:jc w:val="both"/>
        <w:rPr>
          <w:rFonts w:ascii="Garamond" w:hAnsi="Garamond"/>
          <w:b w:val="0"/>
          <w:sz w:val="24"/>
          <w:szCs w:val="24"/>
        </w:rPr>
      </w:pPr>
    </w:p>
    <w:p w14:paraId="43B38240" w14:textId="4BB4C4CB" w:rsidR="005A391A" w:rsidRPr="000A0720" w:rsidRDefault="005A391A" w:rsidP="000A0720">
      <w:pPr>
        <w:pStyle w:val="Doctitle"/>
        <w:jc w:val="both"/>
        <w:rPr>
          <w:rFonts w:ascii="Garamond" w:hAnsi="Garamond"/>
          <w:b w:val="0"/>
          <w:sz w:val="24"/>
          <w:szCs w:val="24"/>
        </w:rPr>
      </w:pPr>
    </w:p>
    <w:p w14:paraId="58989908" w14:textId="77777777" w:rsidR="00785C4A" w:rsidRPr="000A0720" w:rsidRDefault="00785C4A" w:rsidP="000A0720">
      <w:pPr>
        <w:pStyle w:val="Doctitle"/>
        <w:jc w:val="both"/>
        <w:rPr>
          <w:rFonts w:ascii="Garamond" w:hAnsi="Garamond"/>
          <w:b w:val="0"/>
          <w:sz w:val="24"/>
          <w:szCs w:val="24"/>
        </w:rPr>
      </w:pPr>
    </w:p>
    <w:p w14:paraId="7133A231" w14:textId="69211866" w:rsidR="00DC642E" w:rsidRPr="000A0720" w:rsidRDefault="00DC642E" w:rsidP="000A0720">
      <w:pPr>
        <w:pStyle w:val="Normlbehzs"/>
        <w:ind w:left="0"/>
        <w:rPr>
          <w:rFonts w:ascii="Garamond" w:hAnsi="Garamond"/>
          <w:szCs w:val="24"/>
        </w:rPr>
      </w:pPr>
    </w:p>
    <w:p w14:paraId="64E22D48" w14:textId="77777777" w:rsidR="00785C4A" w:rsidRPr="000A0720" w:rsidRDefault="00785C4A" w:rsidP="000A0720">
      <w:pPr>
        <w:pStyle w:val="Normlbehzs"/>
        <w:ind w:left="0"/>
        <w:rPr>
          <w:rFonts w:ascii="Garamond" w:hAnsi="Garamond"/>
          <w:szCs w:val="24"/>
        </w:rPr>
      </w:pPr>
    </w:p>
    <w:p w14:paraId="53F00A2F" w14:textId="77777777" w:rsidR="00196D89" w:rsidRPr="000A0720" w:rsidRDefault="00196D89" w:rsidP="000A0720">
      <w:pPr>
        <w:pStyle w:val="Normlbehzs"/>
        <w:ind w:left="0"/>
        <w:rPr>
          <w:rFonts w:ascii="Garamond" w:hAnsi="Garamond"/>
          <w:szCs w:val="24"/>
        </w:rPr>
      </w:pPr>
    </w:p>
    <w:p w14:paraId="05342698" w14:textId="77777777" w:rsidR="00C330F9" w:rsidRPr="000A0720" w:rsidRDefault="00C330F9" w:rsidP="000A0720">
      <w:pPr>
        <w:pStyle w:val="Normlbehzs"/>
        <w:ind w:left="0"/>
        <w:rPr>
          <w:rFonts w:ascii="Garamond" w:hAnsi="Garamond"/>
          <w:szCs w:val="24"/>
        </w:rPr>
      </w:pPr>
    </w:p>
    <w:p w14:paraId="3AC37D8C" w14:textId="77777777" w:rsidR="00696B3E" w:rsidRPr="000A0720" w:rsidRDefault="00696B3E" w:rsidP="000A0720">
      <w:pPr>
        <w:pStyle w:val="Normlbehzs"/>
        <w:ind w:left="0"/>
        <w:rPr>
          <w:rFonts w:ascii="Garamond" w:hAnsi="Garamond"/>
          <w:szCs w:val="24"/>
        </w:rPr>
      </w:pPr>
    </w:p>
    <w:p w14:paraId="35BBE363" w14:textId="77777777" w:rsidR="00C330F9" w:rsidRPr="000A0720" w:rsidRDefault="00C330F9" w:rsidP="000A0720">
      <w:pPr>
        <w:rPr>
          <w:rFonts w:ascii="Garamond" w:hAnsi="Garamond"/>
          <w:szCs w:val="24"/>
        </w:rPr>
      </w:pPr>
    </w:p>
    <w:p w14:paraId="20ED1C4B" w14:textId="0969B349" w:rsidR="00C330F9" w:rsidRPr="000A0720" w:rsidRDefault="001D36C7" w:rsidP="000A0720">
      <w:pPr>
        <w:spacing w:after="0"/>
        <w:jc w:val="left"/>
        <w:rPr>
          <w:rFonts w:ascii="Garamond" w:hAnsi="Garamond"/>
        </w:rPr>
      </w:pPr>
      <w:r w:rsidRPr="000A0720">
        <w:rPr>
          <w:rFonts w:ascii="Garamond" w:hAnsi="Garamond"/>
        </w:rPr>
        <w:t>Összeállította és j</w:t>
      </w:r>
      <w:r w:rsidR="00C330F9" w:rsidRPr="000A0720">
        <w:rPr>
          <w:rFonts w:ascii="Garamond" w:hAnsi="Garamond"/>
        </w:rPr>
        <w:t>óváhagyásra előterjesztette:</w:t>
      </w:r>
    </w:p>
    <w:p w14:paraId="65327E28" w14:textId="77777777" w:rsidR="00B72931" w:rsidRDefault="00B72931" w:rsidP="000A0720">
      <w:pPr>
        <w:spacing w:after="0"/>
        <w:jc w:val="left"/>
        <w:rPr>
          <w:rFonts w:ascii="Garamond" w:hAnsi="Garamond"/>
        </w:rPr>
      </w:pPr>
    </w:p>
    <w:p w14:paraId="3331428A" w14:textId="77777777" w:rsidR="00B72931" w:rsidRDefault="00B72931" w:rsidP="000A0720">
      <w:pPr>
        <w:spacing w:after="0"/>
        <w:jc w:val="left"/>
        <w:rPr>
          <w:rFonts w:ascii="Garamond" w:hAnsi="Garamond"/>
        </w:rPr>
      </w:pPr>
    </w:p>
    <w:p w14:paraId="6326B053" w14:textId="77777777" w:rsidR="00B72931" w:rsidRDefault="00B72931" w:rsidP="000A0720">
      <w:pPr>
        <w:spacing w:after="0"/>
        <w:jc w:val="left"/>
        <w:rPr>
          <w:rFonts w:ascii="Garamond" w:hAnsi="Garamond"/>
        </w:rPr>
      </w:pPr>
    </w:p>
    <w:p w14:paraId="5C3BFB58" w14:textId="7E5AC53F" w:rsidR="00B72931" w:rsidRDefault="00ED388C" w:rsidP="000A0720">
      <w:pPr>
        <w:spacing w:after="0"/>
        <w:jc w:val="left"/>
        <w:rPr>
          <w:rFonts w:ascii="Garamond" w:hAnsi="Garamond"/>
        </w:rPr>
      </w:pPr>
      <w:r>
        <w:rPr>
          <w:rFonts w:ascii="Garamond" w:hAnsi="Garamond"/>
        </w:rPr>
        <w:t>202</w:t>
      </w:r>
      <w:r w:rsidR="00663346">
        <w:rPr>
          <w:rFonts w:ascii="Garamond" w:hAnsi="Garamond"/>
        </w:rPr>
        <w:t>3</w:t>
      </w:r>
      <w:r>
        <w:rPr>
          <w:rFonts w:ascii="Garamond" w:hAnsi="Garamond"/>
        </w:rPr>
        <w:t>. 0</w:t>
      </w:r>
      <w:r w:rsidR="00E775D3">
        <w:rPr>
          <w:rFonts w:ascii="Garamond" w:hAnsi="Garamond"/>
        </w:rPr>
        <w:t>8</w:t>
      </w:r>
      <w:r>
        <w:rPr>
          <w:rFonts w:ascii="Garamond" w:hAnsi="Garamond"/>
        </w:rPr>
        <w:t xml:space="preserve">. . Rózsahegyi Márton, </w:t>
      </w:r>
    </w:p>
    <w:p w14:paraId="4881BE75" w14:textId="5FAEAA2E" w:rsidR="001D36C7" w:rsidRPr="000A0720" w:rsidRDefault="00ED388C" w:rsidP="000A0720">
      <w:pPr>
        <w:spacing w:after="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CSFK </w:t>
      </w:r>
      <w:r w:rsidR="00B72931">
        <w:rPr>
          <w:rFonts w:ascii="Garamond" w:hAnsi="Garamond"/>
        </w:rPr>
        <w:t>belső kontroll felelős</w:t>
      </w:r>
    </w:p>
    <w:p w14:paraId="59A9335F" w14:textId="77777777" w:rsidR="001D36C7" w:rsidRPr="000A0720" w:rsidRDefault="001D36C7" w:rsidP="000A0720">
      <w:pPr>
        <w:spacing w:after="0"/>
        <w:jc w:val="left"/>
        <w:rPr>
          <w:rFonts w:ascii="Garamond" w:hAnsi="Garamond"/>
        </w:rPr>
      </w:pPr>
    </w:p>
    <w:p w14:paraId="4B24B5DA" w14:textId="77777777" w:rsidR="001D36C7" w:rsidRPr="000A0720" w:rsidRDefault="001D36C7" w:rsidP="000A0720">
      <w:pPr>
        <w:spacing w:after="0"/>
        <w:jc w:val="left"/>
        <w:rPr>
          <w:rFonts w:ascii="Garamond" w:hAnsi="Garamond"/>
        </w:rPr>
      </w:pPr>
    </w:p>
    <w:p w14:paraId="20A5F4CD" w14:textId="77777777" w:rsidR="00C330F9" w:rsidRPr="000A0720" w:rsidRDefault="00C330F9" w:rsidP="00696B3E">
      <w:pPr>
        <w:jc w:val="center"/>
        <w:rPr>
          <w:rFonts w:ascii="Garamond" w:hAnsi="Garamond"/>
        </w:rPr>
      </w:pPr>
    </w:p>
    <w:p w14:paraId="3CB959C7" w14:textId="77777777" w:rsidR="00C330F9" w:rsidRPr="000A0720" w:rsidRDefault="00C330F9" w:rsidP="00696B3E">
      <w:pPr>
        <w:jc w:val="center"/>
        <w:rPr>
          <w:rFonts w:ascii="Garamond" w:hAnsi="Garamond"/>
        </w:rPr>
      </w:pPr>
    </w:p>
    <w:p w14:paraId="21F5D02C" w14:textId="6CF7D6AF" w:rsidR="00C330F9" w:rsidRPr="000A0720" w:rsidRDefault="00C330F9" w:rsidP="000A0720">
      <w:pPr>
        <w:spacing w:after="0"/>
        <w:jc w:val="left"/>
        <w:rPr>
          <w:rFonts w:ascii="Garamond" w:hAnsi="Garamond"/>
        </w:rPr>
      </w:pPr>
      <w:r w:rsidRPr="000A0720">
        <w:rPr>
          <w:rFonts w:ascii="Garamond" w:hAnsi="Garamond"/>
        </w:rPr>
        <w:t>Jóváhagyom:</w:t>
      </w:r>
    </w:p>
    <w:p w14:paraId="61D6CCC8" w14:textId="470A63CC" w:rsidR="001D36C7" w:rsidRPr="000A0720" w:rsidRDefault="00ED388C" w:rsidP="000A0720">
      <w:pPr>
        <w:spacing w:after="0"/>
        <w:jc w:val="left"/>
        <w:rPr>
          <w:rFonts w:ascii="Garamond" w:hAnsi="Garamond"/>
        </w:rPr>
      </w:pPr>
      <w:r>
        <w:rPr>
          <w:rFonts w:ascii="Garamond" w:hAnsi="Garamond"/>
        </w:rPr>
        <w:t>202</w:t>
      </w:r>
      <w:r w:rsidR="00663346">
        <w:rPr>
          <w:rFonts w:ascii="Garamond" w:hAnsi="Garamond"/>
        </w:rPr>
        <w:t>3</w:t>
      </w:r>
      <w:r>
        <w:rPr>
          <w:rFonts w:ascii="Garamond" w:hAnsi="Garamond"/>
        </w:rPr>
        <w:t>. . .</w:t>
      </w:r>
    </w:p>
    <w:p w14:paraId="03D45E59" w14:textId="77777777" w:rsidR="00C330F9" w:rsidRPr="000A0720" w:rsidRDefault="00C330F9" w:rsidP="00C330F9">
      <w:pPr>
        <w:jc w:val="left"/>
        <w:rPr>
          <w:rFonts w:ascii="Garamond" w:hAnsi="Garamond"/>
        </w:rPr>
      </w:pPr>
    </w:p>
    <w:p w14:paraId="0A5FE1BB" w14:textId="3673BCA6" w:rsidR="001D36C7" w:rsidRPr="000A0720" w:rsidRDefault="005A1A69" w:rsidP="000A072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Kiss László</w:t>
      </w:r>
    </w:p>
    <w:p w14:paraId="1B6CA021" w14:textId="77777777" w:rsidR="00C330F9" w:rsidRPr="000A0720" w:rsidRDefault="00C330F9" w:rsidP="000A0720">
      <w:pPr>
        <w:spacing w:after="0"/>
        <w:jc w:val="center"/>
        <w:rPr>
          <w:rFonts w:ascii="Garamond" w:hAnsi="Garamond"/>
        </w:rPr>
      </w:pPr>
      <w:r w:rsidRPr="000A0720">
        <w:rPr>
          <w:rFonts w:ascii="Garamond" w:hAnsi="Garamond"/>
        </w:rPr>
        <w:t>főigazgató</w:t>
      </w:r>
    </w:p>
    <w:p w14:paraId="6E3FEBA4" w14:textId="77777777" w:rsidR="00C330F9" w:rsidRPr="000A0720" w:rsidRDefault="00C330F9" w:rsidP="00696B3E">
      <w:pPr>
        <w:jc w:val="center"/>
        <w:rPr>
          <w:rFonts w:ascii="Garamond" w:hAnsi="Garamond"/>
        </w:rPr>
      </w:pPr>
    </w:p>
    <w:p w14:paraId="10B9DD72" w14:textId="77777777" w:rsidR="00C330F9" w:rsidRDefault="00C330F9" w:rsidP="00696B3E">
      <w:pPr>
        <w:jc w:val="center"/>
        <w:rPr>
          <w:rFonts w:ascii="Garamond" w:hAnsi="Garamond"/>
        </w:rPr>
      </w:pPr>
    </w:p>
    <w:p w14:paraId="4841BB48" w14:textId="77777777" w:rsidR="001D36C7" w:rsidRPr="000A0720" w:rsidRDefault="001D36C7" w:rsidP="00696B3E">
      <w:pPr>
        <w:jc w:val="center"/>
        <w:rPr>
          <w:rFonts w:ascii="Garamond" w:hAnsi="Garamond"/>
        </w:rPr>
      </w:pPr>
    </w:p>
    <w:p w14:paraId="36288845" w14:textId="7C183E53" w:rsidR="00696B3E" w:rsidRPr="000A0720" w:rsidRDefault="00C330F9" w:rsidP="00696B3E">
      <w:pPr>
        <w:jc w:val="center"/>
        <w:rPr>
          <w:rFonts w:ascii="Garamond" w:hAnsi="Garamond"/>
          <w:b/>
          <w:sz w:val="28"/>
          <w:szCs w:val="28"/>
          <w:lang w:eastAsia="hu-HU"/>
        </w:rPr>
      </w:pPr>
      <w:r w:rsidRPr="000A0720">
        <w:rPr>
          <w:rFonts w:ascii="Garamond" w:hAnsi="Garamond"/>
          <w:b/>
          <w:sz w:val="28"/>
          <w:szCs w:val="28"/>
          <w:lang w:eastAsia="hu-HU"/>
        </w:rPr>
        <w:t>20</w:t>
      </w:r>
      <w:r w:rsidR="005A1A69">
        <w:rPr>
          <w:rFonts w:ascii="Garamond" w:hAnsi="Garamond"/>
          <w:b/>
          <w:sz w:val="28"/>
          <w:szCs w:val="28"/>
          <w:lang w:eastAsia="hu-HU"/>
        </w:rPr>
        <w:t>2</w:t>
      </w:r>
      <w:r w:rsidR="00663346">
        <w:rPr>
          <w:rFonts w:ascii="Garamond" w:hAnsi="Garamond"/>
          <w:b/>
          <w:sz w:val="28"/>
          <w:szCs w:val="28"/>
          <w:lang w:eastAsia="hu-HU"/>
        </w:rPr>
        <w:t>3</w:t>
      </w:r>
      <w:r w:rsidR="001D36C7" w:rsidRPr="000A0720">
        <w:rPr>
          <w:rFonts w:ascii="Garamond" w:hAnsi="Garamond"/>
          <w:b/>
          <w:sz w:val="28"/>
          <w:szCs w:val="28"/>
          <w:lang w:eastAsia="hu-HU"/>
        </w:rPr>
        <w:t>.</w:t>
      </w:r>
    </w:p>
    <w:p w14:paraId="74DB906D" w14:textId="77777777" w:rsidR="002D5342" w:rsidRDefault="002D5342" w:rsidP="00696B3E">
      <w:bookmarkStart w:id="0" w:name="_Toc188855017"/>
    </w:p>
    <w:p w14:paraId="4E6AE6AA" w14:textId="77777777" w:rsidR="00196D89" w:rsidRDefault="00196D89" w:rsidP="00696B3E">
      <w:r>
        <w:br w:type="page"/>
      </w:r>
    </w:p>
    <w:p w14:paraId="7DDC743F" w14:textId="58AAB836" w:rsidR="00F051AC" w:rsidRDefault="00F051AC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en-US"/>
        </w:rPr>
        <w:id w:val="19835704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65A9DD1" w14:textId="4F639A25" w:rsidR="004E5442" w:rsidRDefault="004E5442">
          <w:pPr>
            <w:pStyle w:val="Tartalomjegyzkcmsora"/>
          </w:pPr>
          <w:r>
            <w:t>Tartalomjegyzék</w:t>
          </w:r>
        </w:p>
        <w:p w14:paraId="007B6D8B" w14:textId="4DEDFC4C" w:rsidR="00C46F80" w:rsidRDefault="004E5442" w:rsidP="00C46F80">
          <w:pPr>
            <w:pStyle w:val="TJ1"/>
            <w:rPr>
              <w:rFonts w:eastAsiaTheme="minorEastAsia" w:cstheme="minorBidi"/>
              <w:noProof/>
              <w:kern w:val="2"/>
              <w:lang w:eastAsia="hu-H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114406" w:history="1">
            <w:r w:rsidR="00C46F80" w:rsidRPr="00C46F80">
              <w:rPr>
                <w:rStyle w:val="Hiperhivatkozs"/>
                <w:noProof/>
              </w:rPr>
              <w:t>1.</w:t>
            </w:r>
            <w:r w:rsidR="00C46F80" w:rsidRPr="00C46F80">
              <w:rPr>
                <w:rFonts w:eastAsiaTheme="minorEastAsia" w:cstheme="minorBidi"/>
                <w:noProof/>
                <w:kern w:val="2"/>
                <w:lang w:eastAsia="hu-HU"/>
                <w14:ligatures w14:val="standardContextual"/>
              </w:rPr>
              <w:tab/>
            </w:r>
            <w:r w:rsidR="00C46F80" w:rsidRPr="00C46F80">
              <w:rPr>
                <w:rStyle w:val="Hiperhivatkozs"/>
                <w:noProof/>
              </w:rPr>
              <w:t>Vonatkozó jogszabályok, szabályzások és ajánlások</w:t>
            </w:r>
            <w:r w:rsidR="00C46F80" w:rsidRPr="00C46F80">
              <w:rPr>
                <w:noProof/>
                <w:webHidden/>
              </w:rPr>
              <w:tab/>
            </w:r>
            <w:r w:rsidR="00C46F80" w:rsidRPr="00C46F80">
              <w:rPr>
                <w:noProof/>
                <w:webHidden/>
              </w:rPr>
              <w:fldChar w:fldCharType="begin"/>
            </w:r>
            <w:r w:rsidR="00C46F80" w:rsidRPr="00C46F80">
              <w:rPr>
                <w:noProof/>
                <w:webHidden/>
              </w:rPr>
              <w:instrText xml:space="preserve"> PAGEREF _Toc151114406 \h </w:instrText>
            </w:r>
            <w:r w:rsidR="00C46F80" w:rsidRPr="00C46F80">
              <w:rPr>
                <w:noProof/>
                <w:webHidden/>
              </w:rPr>
            </w:r>
            <w:r w:rsidR="00C46F80" w:rsidRPr="00C46F80">
              <w:rPr>
                <w:noProof/>
                <w:webHidden/>
              </w:rPr>
              <w:fldChar w:fldCharType="separate"/>
            </w:r>
            <w:r w:rsidR="00C46F80" w:rsidRPr="00C46F80">
              <w:rPr>
                <w:noProof/>
                <w:webHidden/>
              </w:rPr>
              <w:t>3</w:t>
            </w:r>
            <w:r w:rsidR="00C46F80" w:rsidRPr="00C46F80">
              <w:rPr>
                <w:noProof/>
                <w:webHidden/>
              </w:rPr>
              <w:fldChar w:fldCharType="end"/>
            </w:r>
          </w:hyperlink>
        </w:p>
        <w:p w14:paraId="1A2612DA" w14:textId="595F39F5" w:rsidR="00C46F80" w:rsidRDefault="00000000" w:rsidP="00C46F80">
          <w:pPr>
            <w:pStyle w:val="TJ1"/>
            <w:rPr>
              <w:rFonts w:eastAsiaTheme="minorEastAsia" w:cstheme="minorBidi"/>
              <w:noProof/>
              <w:kern w:val="2"/>
              <w:lang w:eastAsia="hu-HU"/>
              <w14:ligatures w14:val="standardContextual"/>
            </w:rPr>
          </w:pPr>
          <w:hyperlink w:anchor="_Toc151114407" w:history="1">
            <w:r w:rsidR="00C46F80" w:rsidRPr="00F471DC">
              <w:rPr>
                <w:rStyle w:val="Hiperhivatkozs"/>
                <w:noProof/>
              </w:rPr>
              <w:t>2.</w:t>
            </w:r>
            <w:r w:rsidR="00C46F80">
              <w:rPr>
                <w:rFonts w:eastAsiaTheme="minorEastAsia" w:cstheme="minorBidi"/>
                <w:noProof/>
                <w:kern w:val="2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A szabályzat célja és hatálya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_Toc151114407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4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41ADEA82" w14:textId="0558546B" w:rsidR="00C46F80" w:rsidRDefault="00000000" w:rsidP="00C46F80">
          <w:pPr>
            <w:pStyle w:val="TJ1"/>
            <w:rPr>
              <w:rFonts w:eastAsiaTheme="minorEastAsia" w:cstheme="minorBidi"/>
              <w:noProof/>
              <w:kern w:val="2"/>
              <w:lang w:eastAsia="hu-HU"/>
              <w14:ligatures w14:val="standardContextual"/>
            </w:rPr>
          </w:pPr>
          <w:hyperlink w:anchor="_Toc151114408" w:history="1">
            <w:r w:rsidR="00C46F80" w:rsidRPr="00F471DC">
              <w:rPr>
                <w:rStyle w:val="Hiperhivatkozs"/>
                <w:noProof/>
              </w:rPr>
              <w:t>3.</w:t>
            </w:r>
            <w:r w:rsidR="00C46F80">
              <w:rPr>
                <w:rFonts w:eastAsiaTheme="minorEastAsia" w:cstheme="minorBidi"/>
                <w:noProof/>
                <w:kern w:val="2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A Kockázatok felülvizsgálata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_Toc151114408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5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480A587D" w14:textId="427C7767" w:rsidR="00C46F80" w:rsidRDefault="00000000" w:rsidP="00C46F80">
          <w:pPr>
            <w:pStyle w:val="TJ1"/>
            <w:rPr>
              <w:rFonts w:eastAsiaTheme="minorEastAsia" w:cstheme="minorBidi"/>
              <w:noProof/>
              <w:kern w:val="2"/>
              <w:lang w:eastAsia="hu-HU"/>
              <w14:ligatures w14:val="standardContextual"/>
            </w:rPr>
          </w:pPr>
          <w:hyperlink w:anchor="_Toc151114409" w:history="1">
            <w:r w:rsidR="00C46F80" w:rsidRPr="00F471DC">
              <w:rPr>
                <w:rStyle w:val="Hiperhivatkozs"/>
                <w:noProof/>
              </w:rPr>
              <w:t>4.</w:t>
            </w:r>
            <w:r w:rsidR="00C46F80">
              <w:rPr>
                <w:rFonts w:eastAsiaTheme="minorEastAsia" w:cstheme="minorBidi"/>
                <w:noProof/>
                <w:kern w:val="2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ALAPFOGALMAK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_Toc151114409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5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4FF19664" w14:textId="44EADFDA" w:rsidR="00C46F80" w:rsidRDefault="00000000" w:rsidP="00C46F80">
          <w:pPr>
            <w:pStyle w:val="TJ1"/>
            <w:rPr>
              <w:rFonts w:eastAsiaTheme="minorEastAsia" w:cstheme="minorBidi"/>
              <w:noProof/>
              <w:kern w:val="2"/>
              <w:lang w:eastAsia="hu-HU"/>
              <w14:ligatures w14:val="standardContextual"/>
            </w:rPr>
          </w:pPr>
          <w:hyperlink w:anchor="_Toc151114410" w:history="1">
            <w:r w:rsidR="00C46F80" w:rsidRPr="00F471DC">
              <w:rPr>
                <w:rStyle w:val="Hiperhivatkozs"/>
                <w:noProof/>
              </w:rPr>
              <w:t>5.</w:t>
            </w:r>
            <w:r w:rsidR="00C46F80">
              <w:rPr>
                <w:rFonts w:eastAsiaTheme="minorEastAsia" w:cstheme="minorBidi"/>
                <w:noProof/>
                <w:kern w:val="2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A KOCKÁZATI TERÜLETEK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_Toc151114410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8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02235226" w14:textId="156EA9AE" w:rsidR="00C46F80" w:rsidRDefault="00000000" w:rsidP="00C46F80">
          <w:pPr>
            <w:pStyle w:val="TJ1"/>
            <w:rPr>
              <w:rFonts w:eastAsiaTheme="minorEastAsia" w:cstheme="minorBidi"/>
              <w:noProof/>
              <w:kern w:val="2"/>
              <w:lang w:eastAsia="hu-HU"/>
              <w14:ligatures w14:val="standardContextual"/>
            </w:rPr>
          </w:pPr>
          <w:hyperlink w:anchor="_Toc151114411" w:history="1">
            <w:r w:rsidR="00C46F80" w:rsidRPr="00F471DC">
              <w:rPr>
                <w:rStyle w:val="Hiperhivatkozs"/>
                <w:noProof/>
              </w:rPr>
              <w:t>6.</w:t>
            </w:r>
            <w:r w:rsidR="00C46F80">
              <w:rPr>
                <w:rFonts w:eastAsiaTheme="minorEastAsia" w:cstheme="minorBidi"/>
                <w:noProof/>
                <w:kern w:val="2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A CSFK integrált kockázatkezelési módszertana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_Toc151114411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8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20132AC9" w14:textId="21AC76DB" w:rsidR="00C46F80" w:rsidRDefault="00000000" w:rsidP="00C46F80">
          <w:pPr>
            <w:pStyle w:val="TJ1"/>
            <w:rPr>
              <w:rFonts w:eastAsiaTheme="minorEastAsia" w:cstheme="minorBidi"/>
              <w:noProof/>
              <w:kern w:val="2"/>
              <w:lang w:eastAsia="hu-HU"/>
              <w14:ligatures w14:val="standardContextual"/>
            </w:rPr>
          </w:pPr>
          <w:hyperlink w:anchor="_Toc151114412" w:history="1">
            <w:r w:rsidR="00C46F80" w:rsidRPr="00F471DC">
              <w:rPr>
                <w:rStyle w:val="Hiperhivatkozs"/>
                <w:noProof/>
              </w:rPr>
              <w:t>7.</w:t>
            </w:r>
            <w:r w:rsidR="00C46F80">
              <w:rPr>
                <w:rFonts w:eastAsiaTheme="minorEastAsia" w:cstheme="minorBidi"/>
                <w:noProof/>
                <w:kern w:val="2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A CSFK integrált kockázatkezelés fő lépései: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_Toc151114412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9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1A5D3698" w14:textId="7BBB6F2C" w:rsidR="00C46F80" w:rsidRDefault="00000000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51114413" w:history="1">
            <w:r w:rsidR="00C46F80" w:rsidRPr="00F471DC">
              <w:rPr>
                <w:rStyle w:val="Hiperhivatkozs"/>
                <w:noProof/>
              </w:rPr>
              <w:t>7.1.</w:t>
            </w:r>
            <w:r w:rsidR="00C46F80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A folyamatok beazonosítása, frissítése, felülvizsgálata: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_Toc151114413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9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050419F9" w14:textId="0336905B" w:rsidR="00C46F80" w:rsidRDefault="00000000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51114414" w:history="1">
            <w:r w:rsidR="00C46F80" w:rsidRPr="00F471DC">
              <w:rPr>
                <w:rStyle w:val="Hiperhivatkozs"/>
                <w:noProof/>
              </w:rPr>
              <w:t>7.2.</w:t>
            </w:r>
            <w:r w:rsidR="00C46F80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Az adott éves kockázatelemzési tábla elkészítése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_Toc151114414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10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09651424" w14:textId="2D6BC4A9" w:rsidR="00C46F80" w:rsidRDefault="00000000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51114415" w:history="1">
            <w:r w:rsidR="00C46F80" w:rsidRPr="00F471DC">
              <w:rPr>
                <w:rStyle w:val="Hiperhivatkozs"/>
                <w:noProof/>
              </w:rPr>
              <w:t>7.3.</w:t>
            </w:r>
            <w:r w:rsidR="00C46F80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Kockázatkezelő bizottsági (KKB) ülés összehívása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_Toc151114415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12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05C262C7" w14:textId="0C52F241" w:rsidR="00C46F80" w:rsidRDefault="00000000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51114416" w:history="1">
            <w:r w:rsidR="00C46F80" w:rsidRPr="00F471DC">
              <w:rPr>
                <w:rStyle w:val="Hiperhivatkozs"/>
                <w:noProof/>
              </w:rPr>
              <w:t>7.4.</w:t>
            </w:r>
            <w:r w:rsidR="00C46F80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Kockázatok értékelése és elemzése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_Toc151114416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12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0D541A87" w14:textId="4119D649" w:rsidR="00C46F80" w:rsidRDefault="00000000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51114417" w:history="1">
            <w:r w:rsidR="00C46F80" w:rsidRPr="00F471DC">
              <w:rPr>
                <w:rStyle w:val="Hiperhivatkozs"/>
                <w:noProof/>
              </w:rPr>
              <w:t>7.5.</w:t>
            </w:r>
            <w:r w:rsidR="00C46F80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Az elfogadható kockázati szint meghatározása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_Toc151114417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13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6E8A634A" w14:textId="64D6EADB" w:rsidR="00C46F80" w:rsidRDefault="00000000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51114418" w:history="1">
            <w:r w:rsidR="00C46F80" w:rsidRPr="00F471DC">
              <w:rPr>
                <w:rStyle w:val="Hiperhivatkozs"/>
                <w:noProof/>
              </w:rPr>
              <w:t>7.6.</w:t>
            </w:r>
            <w:r w:rsidR="00C46F80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Kockázatokra adható reakciók, kezelési reagálási stratégiák meghatározása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_Toc151114418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15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4E0FFB34" w14:textId="528793AC" w:rsidR="00C46F80" w:rsidRDefault="00000000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51114419" w:history="1">
            <w:r w:rsidR="00C46F80" w:rsidRPr="00F471DC">
              <w:rPr>
                <w:rStyle w:val="Hiperhivatkozs"/>
                <w:noProof/>
              </w:rPr>
              <w:t>7.7.</w:t>
            </w:r>
            <w:r w:rsidR="00C46F80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Kockázatkezelési cselekvési terv összeállítása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_Toc151114419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17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5624D454" w14:textId="5599C984" w:rsidR="00C46F80" w:rsidRDefault="00000000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51114420" w:history="1">
            <w:r w:rsidR="00C46F80" w:rsidRPr="00F471DC">
              <w:rPr>
                <w:rStyle w:val="Hiperhivatkozs"/>
                <w:noProof/>
              </w:rPr>
              <w:t>7.8.</w:t>
            </w:r>
            <w:r w:rsidR="00C46F80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A cselekvési terv végrehajtásának operatív nyomon követése, monitoring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_Toc151114420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18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5DF27D92" w14:textId="413C8792" w:rsidR="00C46F80" w:rsidRDefault="00000000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51114421" w:history="1">
            <w:r w:rsidR="00C46F80" w:rsidRPr="00F471DC">
              <w:rPr>
                <w:rStyle w:val="Hiperhivatkozs"/>
                <w:noProof/>
              </w:rPr>
              <w:t>7.9.</w:t>
            </w:r>
            <w:r w:rsidR="00C46F80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Az integrált kockázatkezelési rendszer nyilvántartása, dokumentációja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_Toc151114421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19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3AC828D3" w14:textId="59B251FA" w:rsidR="00C46F80" w:rsidRDefault="00000000" w:rsidP="00C46F80">
          <w:pPr>
            <w:pStyle w:val="TJ1"/>
            <w:rPr>
              <w:rFonts w:eastAsiaTheme="minorEastAsia" w:cstheme="minorBidi"/>
              <w:noProof/>
              <w:kern w:val="2"/>
              <w:lang w:eastAsia="hu-HU"/>
              <w14:ligatures w14:val="standardContextual"/>
            </w:rPr>
          </w:pPr>
          <w:hyperlink w:anchor="_Toc151114422" w:history="1">
            <w:r w:rsidR="00C46F80" w:rsidRPr="00F471DC">
              <w:rPr>
                <w:rStyle w:val="Hiperhivatkozs"/>
                <w:noProof/>
              </w:rPr>
              <w:t>8.</w:t>
            </w:r>
            <w:r w:rsidR="00C46F80">
              <w:rPr>
                <w:rFonts w:eastAsiaTheme="minorEastAsia" w:cstheme="minorBidi"/>
                <w:noProof/>
                <w:kern w:val="2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Az integrált kockázatkezelési rendszer minőségbiztosítása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_Toc151114422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20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2BD2F7E0" w14:textId="64CFCAB4" w:rsidR="00C46F80" w:rsidRDefault="00000000" w:rsidP="00C46F80">
          <w:pPr>
            <w:pStyle w:val="TJ1"/>
            <w:rPr>
              <w:rFonts w:eastAsiaTheme="minorEastAsia" w:cstheme="minorBidi"/>
              <w:noProof/>
              <w:kern w:val="2"/>
              <w:lang w:eastAsia="hu-HU"/>
              <w14:ligatures w14:val="standardContextual"/>
            </w:rPr>
          </w:pPr>
          <w:hyperlink w:anchor="_Toc151114423" w:history="1">
            <w:r w:rsidR="00C46F80" w:rsidRPr="00F471DC">
              <w:rPr>
                <w:rStyle w:val="Hiperhivatkozs"/>
                <w:noProof/>
              </w:rPr>
              <w:t>9.</w:t>
            </w:r>
            <w:r w:rsidR="00C46F80">
              <w:rPr>
                <w:rFonts w:eastAsiaTheme="minorEastAsia" w:cstheme="minorBidi"/>
                <w:noProof/>
                <w:kern w:val="2"/>
                <w:lang w:eastAsia="hu-HU"/>
                <w14:ligatures w14:val="standardContextual"/>
              </w:rPr>
              <w:tab/>
            </w:r>
            <w:r w:rsidR="00C46F80" w:rsidRPr="00F471DC">
              <w:rPr>
                <w:rStyle w:val="Hiperhivatkozs"/>
                <w:noProof/>
              </w:rPr>
              <w:t>Mellékletek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_Toc151114423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22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577C2251" w14:textId="050B31A5" w:rsidR="00C46F80" w:rsidRDefault="00000000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51114424" w:history="1">
            <w:r w:rsidR="00C46F80" w:rsidRPr="00F471DC">
              <w:rPr>
                <w:rStyle w:val="Hiperhivatkozs"/>
                <w:noProof/>
              </w:rPr>
              <w:t>1. sz. melléklet: Folyamatgazdák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_Toc151114424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22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503D6460" w14:textId="7D66F905" w:rsidR="00C46F80" w:rsidRDefault="00000000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51114425" w:history="1">
            <w:r w:rsidR="00C46F80" w:rsidRPr="00F471DC">
              <w:rPr>
                <w:rStyle w:val="Hiperhivatkozs"/>
                <w:noProof/>
              </w:rPr>
              <w:t>2. sz. melléklet: Ellenőrzési lista az integrált kockázatelemzés minőségbiztosításához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_Toc151114425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22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5E40A6BE" w14:textId="453B3568" w:rsidR="00C46F80" w:rsidRDefault="00000000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51114426" w:history="1">
            <w:r w:rsidR="00C46F80" w:rsidRPr="00F471DC">
              <w:rPr>
                <w:rStyle w:val="Hiperhivatkozs"/>
                <w:noProof/>
              </w:rPr>
              <w:t>3. számú melléklet: Kockázatkezelési cselekvési terv – sablon példa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_Toc151114426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23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7149A821" w14:textId="1B87C0CB" w:rsidR="00C46F80" w:rsidRDefault="00000000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51114427" w:history="1">
            <w:r w:rsidR="00C46F80" w:rsidRPr="00F471DC">
              <w:rPr>
                <w:rStyle w:val="Hiperhivatkozs"/>
                <w:noProof/>
              </w:rPr>
              <w:t>4. számú melléklet: Kockázatkezelési cselekvési terv nyomonkövetés – sablon példa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_Toc151114427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26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31C3E36A" w14:textId="1CFB44FC" w:rsidR="00C46F80" w:rsidRDefault="00000000">
          <w:pPr>
            <w:pStyle w:val="TJ2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51114428" w:history="1">
            <w:r w:rsidR="00C46F80" w:rsidRPr="00F471DC">
              <w:rPr>
                <w:rStyle w:val="Hiperhivatkozs"/>
                <w:noProof/>
              </w:rPr>
              <w:t>5. melléklet: A Kockázatelemzési tábla</w:t>
            </w:r>
            <w:r w:rsidR="00C46F80">
              <w:rPr>
                <w:noProof/>
                <w:webHidden/>
              </w:rPr>
              <w:tab/>
            </w:r>
            <w:r w:rsidR="00C46F80">
              <w:rPr>
                <w:noProof/>
                <w:webHidden/>
              </w:rPr>
              <w:fldChar w:fldCharType="begin"/>
            </w:r>
            <w:r w:rsidR="00C46F80">
              <w:rPr>
                <w:noProof/>
                <w:webHidden/>
              </w:rPr>
              <w:instrText xml:space="preserve"> PAGEREF _Toc151114428 \h </w:instrText>
            </w:r>
            <w:r w:rsidR="00C46F80">
              <w:rPr>
                <w:noProof/>
                <w:webHidden/>
              </w:rPr>
            </w:r>
            <w:r w:rsidR="00C46F80">
              <w:rPr>
                <w:noProof/>
                <w:webHidden/>
              </w:rPr>
              <w:fldChar w:fldCharType="separate"/>
            </w:r>
            <w:r w:rsidR="00C46F80">
              <w:rPr>
                <w:noProof/>
                <w:webHidden/>
              </w:rPr>
              <w:t>28</w:t>
            </w:r>
            <w:r w:rsidR="00C46F80">
              <w:rPr>
                <w:noProof/>
                <w:webHidden/>
              </w:rPr>
              <w:fldChar w:fldCharType="end"/>
            </w:r>
          </w:hyperlink>
        </w:p>
        <w:p w14:paraId="5D650E8D" w14:textId="27371994" w:rsidR="004E5442" w:rsidRDefault="004E5442">
          <w:r>
            <w:rPr>
              <w:rFonts w:asciiTheme="minorHAnsi" w:hAnsiTheme="minorHAnsi" w:cstheme="minorHAnsi"/>
              <w:i/>
              <w:iCs/>
              <w:szCs w:val="24"/>
            </w:rPr>
            <w:fldChar w:fldCharType="end"/>
          </w:r>
        </w:p>
      </w:sdtContent>
    </w:sdt>
    <w:p w14:paraId="761FF8D2" w14:textId="2A520367" w:rsidR="00196D89" w:rsidRDefault="00196D89" w:rsidP="00696B3E"/>
    <w:p w14:paraId="799EB66F" w14:textId="2B1D2C80" w:rsidR="00BC0069" w:rsidRDefault="00BC0069" w:rsidP="00B67AA2">
      <w:pPr>
        <w:tabs>
          <w:tab w:val="right" w:leader="dot" w:pos="8647"/>
        </w:tabs>
        <w:ind w:left="-426" w:right="-145"/>
      </w:pPr>
    </w:p>
    <w:p w14:paraId="58C9AC98" w14:textId="77777777" w:rsidR="004803DB" w:rsidRDefault="004803DB" w:rsidP="00696B3E">
      <w:r>
        <w:br w:type="page"/>
      </w:r>
    </w:p>
    <w:p w14:paraId="54A524A3" w14:textId="77777777" w:rsidR="00E913B6" w:rsidRPr="003D190F" w:rsidRDefault="00E913B6" w:rsidP="00C46F80">
      <w:pPr>
        <w:pStyle w:val="Cmsor1"/>
      </w:pPr>
      <w:bookmarkStart w:id="1" w:name="_Toc129304138"/>
      <w:bookmarkStart w:id="2" w:name="_Toc151114406"/>
      <w:bookmarkEnd w:id="0"/>
      <w:r w:rsidRPr="003D190F">
        <w:lastRenderedPageBreak/>
        <w:t>Vonatkozó jogszabályok, szabályzások és ajánlások</w:t>
      </w:r>
      <w:bookmarkEnd w:id="1"/>
      <w:bookmarkEnd w:id="2"/>
    </w:p>
    <w:p w14:paraId="6DA3FD8B" w14:textId="4F5FF82F" w:rsidR="0025749E" w:rsidRPr="00C46F80" w:rsidRDefault="00E913B6" w:rsidP="00C46F80">
      <w:pPr>
        <w:pStyle w:val="Listaszerbekezds"/>
        <w:numPr>
          <w:ilvl w:val="0"/>
          <w:numId w:val="17"/>
        </w:numPr>
        <w:spacing w:line="360" w:lineRule="auto"/>
        <w:rPr>
          <w:szCs w:val="24"/>
        </w:rPr>
      </w:pPr>
      <w:r w:rsidRPr="00C30F27">
        <w:rPr>
          <w:szCs w:val="24"/>
        </w:rPr>
        <w:t>A költség</w:t>
      </w:r>
      <w:r w:rsidRPr="005A3058">
        <w:rPr>
          <w:szCs w:val="24"/>
        </w:rPr>
        <w:t>vetési szervek belső kontrollrendszeréről és belső ellenőrzéséről szóló 370/2011. (XII. 31.) Korm</w:t>
      </w:r>
      <w:r w:rsidR="008325F1">
        <w:rPr>
          <w:szCs w:val="24"/>
        </w:rPr>
        <w:t>ány</w:t>
      </w:r>
      <w:r w:rsidRPr="008325F1">
        <w:rPr>
          <w:szCs w:val="24"/>
        </w:rPr>
        <w:t xml:space="preserve"> rendelet 7.§ (1)</w:t>
      </w:r>
      <w:r w:rsidR="008325F1" w:rsidRPr="008325F1">
        <w:rPr>
          <w:szCs w:val="24"/>
        </w:rPr>
        <w:t>, illetve a CSFK SZMSZ</w:t>
      </w:r>
      <w:r w:rsidR="008325F1">
        <w:rPr>
          <w:szCs w:val="24"/>
        </w:rPr>
        <w:t xml:space="preserve"> alapján</w:t>
      </w:r>
      <w:r w:rsidR="008325F1" w:rsidRPr="008325F1">
        <w:rPr>
          <w:szCs w:val="24"/>
        </w:rPr>
        <w:t xml:space="preserve"> a főigazgató, mint önálló költségvetési szerv vezetője</w:t>
      </w:r>
      <w:r w:rsidR="008325F1">
        <w:rPr>
          <w:szCs w:val="24"/>
        </w:rPr>
        <w:t xml:space="preserve"> </w:t>
      </w:r>
      <w:r w:rsidR="0025749E" w:rsidRPr="00C46F80">
        <w:rPr>
          <w:szCs w:val="24"/>
        </w:rPr>
        <w:t>köteles integrált kockázatkezelési rendszert működtetni</w:t>
      </w:r>
      <w:r w:rsidR="008325F1">
        <w:rPr>
          <w:szCs w:val="24"/>
        </w:rPr>
        <w:t>:</w:t>
      </w:r>
    </w:p>
    <w:p w14:paraId="3B40ED13" w14:textId="445F7766" w:rsidR="00597294" w:rsidRDefault="00597294" w:rsidP="0025749E">
      <w:pPr>
        <w:pStyle w:val="Listaszerbekezds"/>
        <w:numPr>
          <w:ilvl w:val="1"/>
          <w:numId w:val="17"/>
        </w:numPr>
        <w:spacing w:line="360" w:lineRule="auto"/>
        <w:rPr>
          <w:szCs w:val="24"/>
        </w:rPr>
      </w:pPr>
      <w:r>
        <w:rPr>
          <w:szCs w:val="24"/>
        </w:rPr>
        <w:t>ennek</w:t>
      </w:r>
      <w:r w:rsidR="0025749E" w:rsidRPr="00C46F80">
        <w:rPr>
          <w:szCs w:val="24"/>
        </w:rPr>
        <w:t xml:space="preserve"> során fel kell mérni és meg kell állapítani a költségvetési szerv tevékenységében rejlő és szervezeti célokkal összefüggő kockázatokat, </w:t>
      </w:r>
    </w:p>
    <w:p w14:paraId="4742B59B" w14:textId="61963F63" w:rsidR="0025749E" w:rsidRPr="00C46F80" w:rsidRDefault="0025749E" w:rsidP="00C46F80">
      <w:pPr>
        <w:pStyle w:val="Listaszerbekezds"/>
        <w:numPr>
          <w:ilvl w:val="1"/>
          <w:numId w:val="17"/>
        </w:numPr>
        <w:spacing w:line="360" w:lineRule="auto"/>
        <w:rPr>
          <w:szCs w:val="24"/>
        </w:rPr>
      </w:pPr>
      <w:r w:rsidRPr="00C46F80">
        <w:rPr>
          <w:szCs w:val="24"/>
        </w:rPr>
        <w:t>meg kell határozni az egyes kockázatokkal kapcsolatban szükséges intézkedéseket, valamint azok végrehajtása folyamatos nyomon követésének módját.</w:t>
      </w:r>
    </w:p>
    <w:p w14:paraId="7BDEC154" w14:textId="29387BBE" w:rsidR="002E4A83" w:rsidRPr="00C46F80" w:rsidRDefault="002E4A83" w:rsidP="002E4A83">
      <w:pPr>
        <w:pStyle w:val="Listaszerbekezds"/>
        <w:numPr>
          <w:ilvl w:val="1"/>
          <w:numId w:val="17"/>
        </w:numPr>
        <w:spacing w:line="360" w:lineRule="auto"/>
        <w:rPr>
          <w:rFonts w:ascii="Fira Sans" w:hAnsi="Fira Sans"/>
          <w:color w:val="474747"/>
          <w:sz w:val="27"/>
          <w:szCs w:val="27"/>
        </w:rPr>
      </w:pPr>
      <w:r>
        <w:t xml:space="preserve">Ennek során célszerűen figyelembe kell venni az államháztartásért felelős miniszter által kiadott (kötelező erővel nem rendelkező) módszertani útmutatót, </w:t>
      </w:r>
      <w:r w:rsidRPr="005C6DB3">
        <w:t>amely a költségvetési szervek belső kontrollrendszerének kialakításához és működtetéséhez nyújt segítséget</w:t>
      </w:r>
      <w:r>
        <w:t xml:space="preserve">: </w:t>
      </w:r>
      <w:r w:rsidRPr="002E4A83">
        <w:rPr>
          <w:szCs w:val="24"/>
        </w:rPr>
        <w:t>Magyarországi Államháztartási Belső Kontroll Standardok (Nemzetgazdasági Minisztérium, útmutató)</w:t>
      </w:r>
    </w:p>
    <w:p w14:paraId="40B710CB" w14:textId="77777777" w:rsidR="002E4A83" w:rsidRPr="006D0BEF" w:rsidRDefault="002E4A83" w:rsidP="002E4A83">
      <w:pPr>
        <w:pStyle w:val="Listaszerbekezds"/>
        <w:numPr>
          <w:ilvl w:val="1"/>
          <w:numId w:val="17"/>
        </w:numPr>
        <w:spacing w:line="360" w:lineRule="auto"/>
        <w:rPr>
          <w:szCs w:val="24"/>
        </w:rPr>
      </w:pPr>
      <w:r>
        <w:rPr>
          <w:szCs w:val="24"/>
        </w:rPr>
        <w:t>ennek</w:t>
      </w:r>
      <w:r w:rsidRPr="006D0BEF">
        <w:rPr>
          <w:szCs w:val="24"/>
        </w:rPr>
        <w:t xml:space="preserve"> koordinálására szervezeti felelőst jelöl ki. Belső ellenőr szervezeti felelősnek nem jelölhető ki. Ha a költségvetési szerv integritás tanácsadót foglalkoztat, akkor az integrált kockázatkezelési rendszer koordinálásával kapcsolatos feladatokat az integritás tanácsadó látja el.</w:t>
      </w:r>
    </w:p>
    <w:p w14:paraId="76EFE084" w14:textId="46CF9B6B" w:rsidR="002E4A83" w:rsidRPr="00C46F80" w:rsidRDefault="002E4A83" w:rsidP="00C46F80">
      <w:pPr>
        <w:pStyle w:val="Listaszerbekezds"/>
        <w:numPr>
          <w:ilvl w:val="1"/>
          <w:numId w:val="17"/>
        </w:numPr>
        <w:spacing w:line="360" w:lineRule="auto"/>
        <w:rPr>
          <w:rFonts w:ascii="Fira Sans" w:hAnsi="Fira Sans"/>
          <w:color w:val="474747"/>
          <w:sz w:val="27"/>
          <w:szCs w:val="27"/>
        </w:rPr>
      </w:pPr>
      <w:r w:rsidRPr="006D0BEF">
        <w:rPr>
          <w:szCs w:val="24"/>
        </w:rPr>
        <w:t>A folyamatgazdáknak együtt kell működniük az integrált kockázatkezelési</w:t>
      </w:r>
      <w:r w:rsidRPr="0025749E">
        <w:rPr>
          <w:rFonts w:ascii="Fira Sans" w:hAnsi="Fira Sans"/>
          <w:color w:val="474747"/>
          <w:sz w:val="27"/>
          <w:szCs w:val="27"/>
        </w:rPr>
        <w:t xml:space="preserve"> </w:t>
      </w:r>
      <w:r w:rsidRPr="006D0BEF">
        <w:rPr>
          <w:szCs w:val="24"/>
        </w:rPr>
        <w:t xml:space="preserve">rendszer koordinálására kijelölt szervezeti </w:t>
      </w:r>
      <w:r w:rsidR="002C62C1">
        <w:rPr>
          <w:szCs w:val="24"/>
        </w:rPr>
        <w:t xml:space="preserve">belső kontroll </w:t>
      </w:r>
      <w:r w:rsidRPr="006D0BEF">
        <w:rPr>
          <w:szCs w:val="24"/>
        </w:rPr>
        <w:t>felelőssel</w:t>
      </w:r>
      <w:r>
        <w:rPr>
          <w:szCs w:val="24"/>
        </w:rPr>
        <w:t>.</w:t>
      </w:r>
    </w:p>
    <w:p w14:paraId="0CB0A751" w14:textId="3F28DCDF" w:rsidR="00E913B6" w:rsidRDefault="00E913B6" w:rsidP="00E913B6">
      <w:pPr>
        <w:pStyle w:val="Default"/>
        <w:numPr>
          <w:ilvl w:val="0"/>
          <w:numId w:val="17"/>
        </w:numPr>
        <w:spacing w:before="240" w:after="60" w:line="360" w:lineRule="auto"/>
        <w:jc w:val="both"/>
      </w:pPr>
      <w:r>
        <w:t>A CSFK</w:t>
      </w:r>
      <w:r w:rsidR="00597294">
        <w:t xml:space="preserve"> a fenti kormányr</w:t>
      </w:r>
      <w:r>
        <w:t>endelettel</w:t>
      </w:r>
      <w:r w:rsidR="00597294">
        <w:t xml:space="preserve"> </w:t>
      </w:r>
      <w:r w:rsidR="008325F1">
        <w:t>összhangban</w:t>
      </w:r>
      <w:r>
        <w:t xml:space="preserve"> kialakította az integrált kockázatkezelési szabályzatát (továbbiakban: Szabályzat). </w:t>
      </w:r>
    </w:p>
    <w:p w14:paraId="18D55900" w14:textId="70B73AAA" w:rsidR="002E4A83" w:rsidRPr="00E913B6" w:rsidRDefault="002E4A83" w:rsidP="00C46F80">
      <w:pPr>
        <w:pStyle w:val="Default"/>
        <w:spacing w:before="240" w:after="60" w:line="360" w:lineRule="auto"/>
        <w:jc w:val="both"/>
      </w:pPr>
      <w:r>
        <w:t>A CSFK</w:t>
      </w:r>
      <w:r w:rsidRPr="00696B3E">
        <w:t xml:space="preserve"> </w:t>
      </w:r>
      <w:r>
        <w:t>integrált integrált kockázatkezelési</w:t>
      </w:r>
      <w:r w:rsidRPr="00696B3E">
        <w:t xml:space="preserve"> rendszerének kialakításakor figyelembe kell venni, hogy a Kutatóközpont </w:t>
      </w:r>
      <w:r w:rsidR="001627CE">
        <w:t>jelenlegi</w:t>
      </w:r>
      <w:r w:rsidR="008F1B29">
        <w:t xml:space="preserve"> </w:t>
      </w:r>
      <w:r w:rsidR="001627CE">
        <w:t xml:space="preserve">formájában </w:t>
      </w:r>
      <w:r w:rsidRPr="00696B3E">
        <w:t xml:space="preserve">2012-ben jött létre több kutatóintézet összevonásával. Jelenleg </w:t>
      </w:r>
      <w:r>
        <w:t>három</w:t>
      </w:r>
      <w:r w:rsidRPr="00696B3E">
        <w:t xml:space="preserve"> intézetet foglal magába: </w:t>
      </w:r>
      <w:r w:rsidR="001627CE">
        <w:t xml:space="preserve">CSFK </w:t>
      </w:r>
      <w:r w:rsidRPr="00696B3E">
        <w:t xml:space="preserve">Csillagászati Intézet, </w:t>
      </w:r>
      <w:r w:rsidR="001627CE">
        <w:t xml:space="preserve">CSFK </w:t>
      </w:r>
      <w:r w:rsidRPr="00696B3E">
        <w:t xml:space="preserve">Földrajztudományi Intézet, </w:t>
      </w:r>
      <w:r w:rsidR="001627CE">
        <w:t xml:space="preserve">CSFK </w:t>
      </w:r>
      <w:r w:rsidRPr="00696B3E">
        <w:t xml:space="preserve">Földtani és Geokémiai Intézet; </w:t>
      </w:r>
      <w:r>
        <w:t xml:space="preserve">és több </w:t>
      </w:r>
      <w:r w:rsidRPr="00696B3E">
        <w:t xml:space="preserve">telephelyen működik. Ezek az egységek koordináltan, de </w:t>
      </w:r>
      <w:r>
        <w:t xml:space="preserve">tudományos </w:t>
      </w:r>
      <w:r w:rsidRPr="00696B3E">
        <w:t>önállósággal működnek, így a kockázati elemek felmérését és azok kezelését is ennek a komplexitásnak megfelelően kell elvégezni.</w:t>
      </w:r>
    </w:p>
    <w:p w14:paraId="4BEF2F31" w14:textId="14E5FFFA" w:rsidR="00C83190" w:rsidRPr="003D190F" w:rsidRDefault="00B7143C" w:rsidP="00C46F80">
      <w:pPr>
        <w:pStyle w:val="Cmsor1"/>
      </w:pPr>
      <w:bookmarkStart w:id="3" w:name="_Toc129304139"/>
      <w:bookmarkStart w:id="4" w:name="_Toc151114407"/>
      <w:r w:rsidRPr="003D190F">
        <w:lastRenderedPageBreak/>
        <w:t>A szabályzat célja és hatálya</w:t>
      </w:r>
      <w:bookmarkEnd w:id="3"/>
      <w:bookmarkEnd w:id="4"/>
    </w:p>
    <w:p w14:paraId="33932CC2" w14:textId="05F91DF4" w:rsidR="00B7143C" w:rsidRDefault="00B7143C" w:rsidP="00C46F80">
      <w:pPr>
        <w:spacing w:line="360" w:lineRule="auto"/>
      </w:pPr>
      <w:r>
        <w:t>A Szabályzat célja</w:t>
      </w:r>
      <w:r w:rsidRPr="00843934">
        <w:t xml:space="preserve"> a</w:t>
      </w:r>
      <w:r>
        <w:t>z integrált</w:t>
      </w:r>
      <w:r w:rsidRPr="00843934">
        <w:t xml:space="preserve"> kockázatkezelés</w:t>
      </w:r>
      <w:r w:rsidR="002E4A83">
        <w:t xml:space="preserve"> </w:t>
      </w:r>
      <w:r w:rsidR="008B4EA2" w:rsidRPr="00843934">
        <w:t>egységes és célirányos</w:t>
      </w:r>
      <w:r w:rsidR="008B4EA2">
        <w:t xml:space="preserve"> gyakorlat</w:t>
      </w:r>
      <w:r w:rsidR="002E4A83">
        <w:t>ának</w:t>
      </w:r>
      <w:r w:rsidR="008B4EA2">
        <w:t xml:space="preserve"> biztosítása a CSFK működésének egészére</w:t>
      </w:r>
      <w:r w:rsidR="00E913B6">
        <w:t>. A cél,</w:t>
      </w:r>
      <w:r w:rsidR="008B4EA2">
        <w:t xml:space="preserve"> </w:t>
      </w:r>
      <w:r w:rsidR="00275D79">
        <w:t xml:space="preserve">hogy megadja azt a könnyen követhető módszert és eljárásrendet, ami alapján a szervezet alapvető tevékenységének és az azt támogató </w:t>
      </w:r>
      <w:r w:rsidR="00E913B6">
        <w:t xml:space="preserve">további </w:t>
      </w:r>
      <w:r w:rsidR="00275D79">
        <w:t xml:space="preserve">tevékenységeknek, folyamatoknak </w:t>
      </w:r>
      <w:r w:rsidR="00E913B6">
        <w:t xml:space="preserve">a </w:t>
      </w:r>
      <w:r w:rsidR="00275D79">
        <w:t xml:space="preserve">„rendeltetésszerű”, magas minőségű működését veszélyeztető tényezők kiküszöbölhetőek, illetve hatásuk minimalizálható. </w:t>
      </w:r>
    </w:p>
    <w:p w14:paraId="7247AA40" w14:textId="6CAB4212" w:rsidR="00B7143C" w:rsidRDefault="00B7143C" w:rsidP="00B7143C">
      <w:pPr>
        <w:spacing w:line="360" w:lineRule="auto"/>
      </w:pPr>
      <w:r>
        <w:t>A szabályzat biztosítja, hogy a kockázatok kezelése a lehető leghatékonyabban, vagyis az intézmény anyagi és emberi erőforrásait a lehető legtakarékosabban használva történjen.</w:t>
      </w:r>
    </w:p>
    <w:p w14:paraId="425B5C73" w14:textId="3E6E9148" w:rsidR="00B7143C" w:rsidRDefault="00B7143C" w:rsidP="00B7143C">
      <w:pPr>
        <w:keepNext/>
        <w:spacing w:line="360" w:lineRule="auto"/>
      </w:pPr>
      <w:r>
        <w:t>Ennek érdekében:</w:t>
      </w:r>
    </w:p>
    <w:p w14:paraId="45F683B7" w14:textId="77777777" w:rsidR="00B7143C" w:rsidRDefault="00B7143C" w:rsidP="00B7143C">
      <w:pPr>
        <w:pStyle w:val="Listaszerbekezds"/>
        <w:numPr>
          <w:ilvl w:val="0"/>
          <w:numId w:val="33"/>
        </w:numPr>
        <w:spacing w:line="360" w:lineRule="auto"/>
      </w:pPr>
      <w:r>
        <w:t>megadja azt a módszert, amellyel a kockázatok felmérhetőek, elemezhetőek, és amely alapján a szükséges intézkedések meghatározhatóak;</w:t>
      </w:r>
    </w:p>
    <w:p w14:paraId="7E2A3AAF" w14:textId="77777777" w:rsidR="005D4F8E" w:rsidRDefault="00B7143C" w:rsidP="00B7143C">
      <w:pPr>
        <w:pStyle w:val="Listaszerbekezds"/>
        <w:numPr>
          <w:ilvl w:val="0"/>
          <w:numId w:val="33"/>
        </w:numPr>
        <w:spacing w:line="360" w:lineRule="auto"/>
      </w:pPr>
      <w:r>
        <w:t>rögzíti a kockázatkezelésben résztvevő személyek (munkatársak) szerepköreit, feladatait és felelősségüket</w:t>
      </w:r>
    </w:p>
    <w:p w14:paraId="4542CAFE" w14:textId="4AF0423F" w:rsidR="00B7143C" w:rsidRDefault="00B7143C" w:rsidP="00C46F80">
      <w:pPr>
        <w:pStyle w:val="Listaszerbekezds"/>
        <w:numPr>
          <w:ilvl w:val="0"/>
          <w:numId w:val="33"/>
        </w:numPr>
        <w:spacing w:line="360" w:lineRule="auto"/>
      </w:pPr>
      <w:r>
        <w:t>rendezett, szisztematikus keretet biztosít ahhoz, hogy az intézmény kockázatkezelési tevékenysége szervezett módon, eredményesen és hatékonyan történjen meg.</w:t>
      </w:r>
    </w:p>
    <w:p w14:paraId="70C90EAC" w14:textId="068F63FB" w:rsidR="00B7143C" w:rsidRPr="00C574C6" w:rsidRDefault="00B7143C" w:rsidP="00C46F80">
      <w:pPr>
        <w:spacing w:line="360" w:lineRule="auto"/>
        <w:rPr>
          <w:bCs/>
        </w:rPr>
      </w:pPr>
      <w:r w:rsidRPr="00C46F80">
        <w:rPr>
          <w:b/>
          <w:bCs/>
        </w:rPr>
        <w:t>A szabályzat hatálya</w:t>
      </w:r>
      <w:r w:rsidR="00081FD6">
        <w:rPr>
          <w:b/>
          <w:bCs/>
        </w:rPr>
        <w:t>i</w:t>
      </w:r>
    </w:p>
    <w:p w14:paraId="0E5C562E" w14:textId="77777777" w:rsidR="0010620E" w:rsidRDefault="00B7143C" w:rsidP="00C46F80">
      <w:pPr>
        <w:pStyle w:val="Listaszerbekezds"/>
        <w:numPr>
          <w:ilvl w:val="0"/>
          <w:numId w:val="46"/>
        </w:numPr>
        <w:spacing w:line="360" w:lineRule="auto"/>
      </w:pPr>
      <w:r w:rsidRPr="00C46F80">
        <w:t>Időbeni</w:t>
      </w:r>
      <w:r w:rsidRPr="00C46F80">
        <w:rPr>
          <w:iCs/>
        </w:rPr>
        <w:t xml:space="preserve"> hatálya</w:t>
      </w:r>
      <w:r w:rsidRPr="0010620E">
        <w:rPr>
          <w:i/>
        </w:rPr>
        <w:t xml:space="preserve">: </w:t>
      </w:r>
      <w:r w:rsidRPr="0010620E">
        <w:rPr>
          <w:iCs/>
        </w:rPr>
        <w:t>a szabályzatban</w:t>
      </w:r>
      <w:r>
        <w:t xml:space="preserve"> előírtak a kihirdetés napján lépnek hatályba, és visszavonásig illetve a szabályzat aktualizálásáig érvényesek.</w:t>
      </w:r>
      <w:r w:rsidR="0010620E">
        <w:t xml:space="preserve"> </w:t>
      </w:r>
    </w:p>
    <w:p w14:paraId="75DB70B2" w14:textId="1C3655B8" w:rsidR="0010620E" w:rsidRDefault="00B7143C" w:rsidP="0010620E">
      <w:pPr>
        <w:pStyle w:val="Listaszerbekezds"/>
        <w:numPr>
          <w:ilvl w:val="0"/>
          <w:numId w:val="46"/>
        </w:numPr>
        <w:spacing w:line="360" w:lineRule="auto"/>
        <w:rPr>
          <w:iCs/>
        </w:rPr>
      </w:pPr>
      <w:r w:rsidRPr="00C46F80">
        <w:rPr>
          <w:iCs/>
        </w:rPr>
        <w:t xml:space="preserve">Személyi hatálya: </w:t>
      </w:r>
      <w:r w:rsidRPr="0010620E">
        <w:rPr>
          <w:iCs/>
        </w:rPr>
        <w:t xml:space="preserve">kiterjed mindazon személyekre, akik a CSFK </w:t>
      </w:r>
      <w:r w:rsidRPr="00C46F80">
        <w:rPr>
          <w:iCs/>
        </w:rPr>
        <w:t xml:space="preserve">bármely szervezeti egységével </w:t>
      </w:r>
      <w:r w:rsidRPr="0010620E">
        <w:rPr>
          <w:iCs/>
        </w:rPr>
        <w:t>munkavégzésre irányuló jogviszonyban állnak</w:t>
      </w:r>
      <w:r w:rsidR="0010620E" w:rsidRPr="0010620E">
        <w:rPr>
          <w:iCs/>
        </w:rPr>
        <w:t>.</w:t>
      </w:r>
      <w:r w:rsidR="0010620E">
        <w:rPr>
          <w:iCs/>
        </w:rPr>
        <w:t xml:space="preserve"> </w:t>
      </w:r>
    </w:p>
    <w:p w14:paraId="6B832BE3" w14:textId="27CA0149" w:rsidR="0010620E" w:rsidRDefault="0010620E" w:rsidP="00C46F80">
      <w:pPr>
        <w:pStyle w:val="Listaszerbekezds"/>
        <w:numPr>
          <w:ilvl w:val="0"/>
          <w:numId w:val="46"/>
        </w:numPr>
        <w:spacing w:line="360" w:lineRule="auto"/>
        <w:rPr>
          <w:iCs/>
        </w:rPr>
      </w:pPr>
      <w:r w:rsidRPr="006D0BEF">
        <w:rPr>
          <w:iCs/>
        </w:rPr>
        <w:t xml:space="preserve">Tárgyi hatálya: </w:t>
      </w:r>
      <w:r w:rsidRPr="0010620E">
        <w:rPr>
          <w:iCs/>
        </w:rPr>
        <w:t>a Szabályzat tárgyi hatálya kiterjed a CSFK teljes működési környezetére, a CSFK működési folyamataira, vagy a CSFK számára meghatározott célok, eredmények elérésére vagy a követelmények teljesítésére ható kockázatokra, azok felmérésére, kezelésére</w:t>
      </w:r>
      <w:r>
        <w:t xml:space="preserve"> és nyomonkövetésére.</w:t>
      </w:r>
    </w:p>
    <w:p w14:paraId="3C0F0E55" w14:textId="77777777" w:rsidR="00081FD6" w:rsidRPr="006D0BEF" w:rsidRDefault="00081FD6" w:rsidP="00081FD6">
      <w:pPr>
        <w:autoSpaceDE w:val="0"/>
        <w:autoSpaceDN w:val="0"/>
        <w:adjustRightInd w:val="0"/>
        <w:spacing w:before="240" w:line="360" w:lineRule="auto"/>
      </w:pPr>
      <w:r w:rsidRPr="006D0BEF">
        <w:t>A szabályzat kiterjed:</w:t>
      </w:r>
    </w:p>
    <w:p w14:paraId="28A5A41A" w14:textId="77777777" w:rsidR="00081FD6" w:rsidRPr="006D0BEF" w:rsidRDefault="00081FD6" w:rsidP="00081FD6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</w:pPr>
      <w:r w:rsidRPr="006D0BEF">
        <w:t>a lehetséges kockázatok felmérésére;</w:t>
      </w:r>
    </w:p>
    <w:p w14:paraId="75954F63" w14:textId="77777777" w:rsidR="00081FD6" w:rsidRDefault="00081FD6" w:rsidP="00081FD6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</w:pPr>
      <w:r w:rsidRPr="006D0BEF">
        <w:t>a kockázatok kezelésének felelősségére;</w:t>
      </w:r>
    </w:p>
    <w:p w14:paraId="062F8515" w14:textId="5B46D094" w:rsidR="00081FD6" w:rsidRDefault="00081FD6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</w:pPr>
      <w:r w:rsidRPr="006D0BEF">
        <w:t>a kockázatok kezelésének megfelelő minőségére</w:t>
      </w:r>
      <w:r w:rsidR="0010620E">
        <w:t>.</w:t>
      </w:r>
    </w:p>
    <w:p w14:paraId="46BC94C2" w14:textId="52AA97F4" w:rsidR="00B72931" w:rsidRDefault="00B72931" w:rsidP="00B72931">
      <w:pPr>
        <w:autoSpaceDE w:val="0"/>
        <w:autoSpaceDN w:val="0"/>
        <w:adjustRightInd w:val="0"/>
        <w:spacing w:after="0" w:line="360" w:lineRule="auto"/>
      </w:pPr>
      <w:r>
        <w:lastRenderedPageBreak/>
        <w:t xml:space="preserve">A szabályzat aktualizálása a </w:t>
      </w:r>
      <w:r w:rsidRPr="00B72931">
        <w:t>jogszabályi környezet</w:t>
      </w:r>
      <w:r>
        <w:t xml:space="preserve"> releváns</w:t>
      </w:r>
      <w:r w:rsidRPr="00B72931">
        <w:t xml:space="preserve"> változásakor kötelező</w:t>
      </w:r>
      <w:r>
        <w:t>. A szabályzat tartalmi, módszertani változás igénye esetén frissíthető, ezt a belső kontroll felelős a főigazgató utasítására végzi el.</w:t>
      </w:r>
    </w:p>
    <w:p w14:paraId="44743F41" w14:textId="77FEE693" w:rsidR="00A12AFC" w:rsidRPr="003D190F" w:rsidRDefault="00A12AFC" w:rsidP="00C46F80">
      <w:pPr>
        <w:pStyle w:val="Cmsor1"/>
      </w:pPr>
      <w:bookmarkStart w:id="5" w:name="_Toc129303941"/>
      <w:bookmarkStart w:id="6" w:name="_Toc129304140"/>
      <w:bookmarkStart w:id="7" w:name="_Toc129305347"/>
      <w:bookmarkStart w:id="8" w:name="_Toc129305546"/>
      <w:bookmarkStart w:id="9" w:name="_Toc129305745"/>
      <w:bookmarkStart w:id="10" w:name="_Toc129305944"/>
      <w:bookmarkStart w:id="11" w:name="_Toc129306143"/>
      <w:bookmarkStart w:id="12" w:name="_Toc147857791"/>
      <w:bookmarkStart w:id="13" w:name="_Toc129304141"/>
      <w:bookmarkStart w:id="14" w:name="_Toc151114408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3D190F">
        <w:t xml:space="preserve">A </w:t>
      </w:r>
      <w:r w:rsidR="00B72931" w:rsidRPr="003D190F">
        <w:t>Kockázatok</w:t>
      </w:r>
      <w:r w:rsidRPr="003D190F">
        <w:t xml:space="preserve"> felülvizsgálata</w:t>
      </w:r>
      <w:bookmarkEnd w:id="13"/>
      <w:bookmarkEnd w:id="14"/>
    </w:p>
    <w:p w14:paraId="5D9C5EBF" w14:textId="528C01AD" w:rsidR="002F79D7" w:rsidRDefault="00FC184C" w:rsidP="00A12AFC">
      <w:pPr>
        <w:spacing w:line="360" w:lineRule="auto"/>
      </w:pPr>
      <w:r>
        <w:t xml:space="preserve">A </w:t>
      </w:r>
      <w:r w:rsidR="00DF6D98">
        <w:t>kockázatkezeléssel</w:t>
      </w:r>
      <w:r>
        <w:t xml:space="preserve"> kapcsolatban a </w:t>
      </w:r>
      <w:r w:rsidR="00A12AFC">
        <w:t>CSFK</w:t>
      </w:r>
      <w:r w:rsidR="00A12AFC" w:rsidRPr="00AF5AC1">
        <w:t xml:space="preserve"> főig</w:t>
      </w:r>
      <w:r w:rsidR="00A12AFC">
        <w:t>azgatójának a feladata</w:t>
      </w:r>
      <w:r w:rsidR="009107C6">
        <w:t xml:space="preserve"> a következők</w:t>
      </w:r>
      <w:r>
        <w:t>:</w:t>
      </w:r>
    </w:p>
    <w:p w14:paraId="48D8C5A8" w14:textId="5A1F6264" w:rsidR="00FC184C" w:rsidRDefault="00FC184C" w:rsidP="00A12AFC">
      <w:pPr>
        <w:pStyle w:val="Listaszerbekezds"/>
        <w:numPr>
          <w:ilvl w:val="0"/>
          <w:numId w:val="48"/>
        </w:numPr>
        <w:spacing w:line="360" w:lineRule="auto"/>
      </w:pPr>
      <w:r>
        <w:t>a</w:t>
      </w:r>
      <w:r w:rsidR="00B72931">
        <w:t>z integrált kockázatkezelési</w:t>
      </w:r>
      <w:r>
        <w:t xml:space="preserve"> szabályzat </w:t>
      </w:r>
      <w:r w:rsidRPr="00AF5AC1">
        <w:t>kibocsátása</w:t>
      </w:r>
      <w:r>
        <w:t xml:space="preserve"> és </w:t>
      </w:r>
      <w:r w:rsidRPr="00AF5AC1">
        <w:t>az érintettek körében történő közzététele</w:t>
      </w:r>
      <w:r>
        <w:t>;</w:t>
      </w:r>
    </w:p>
    <w:p w14:paraId="6083FFDB" w14:textId="40809C43" w:rsidR="00FC184C" w:rsidRDefault="00DF6D98" w:rsidP="00C46F80">
      <w:pPr>
        <w:pStyle w:val="Listaszerbekezds"/>
        <w:numPr>
          <w:ilvl w:val="0"/>
          <w:numId w:val="48"/>
        </w:numPr>
        <w:spacing w:line="360" w:lineRule="auto"/>
      </w:pPr>
      <w:r>
        <w:t>évente</w:t>
      </w:r>
      <w:r w:rsidR="00FC184C">
        <w:t xml:space="preserve"> </w:t>
      </w:r>
      <w:r>
        <w:t xml:space="preserve">lehetőség szerint kétszer, de </w:t>
      </w:r>
      <w:r w:rsidR="00FC184C">
        <w:t>legalább egyszer</w:t>
      </w:r>
      <w:r>
        <w:t xml:space="preserve"> az</w:t>
      </w:r>
      <w:r w:rsidR="00FC184C">
        <w:t xml:space="preserve"> </w:t>
      </w:r>
      <w:r>
        <w:t xml:space="preserve">integrált kockázatkezelési </w:t>
      </w:r>
      <w:r w:rsidR="00FC184C">
        <w:t xml:space="preserve">felülvizsgálat elindítása. </w:t>
      </w:r>
    </w:p>
    <w:p w14:paraId="68481528" w14:textId="65358677" w:rsidR="00FC184C" w:rsidRDefault="00FC184C" w:rsidP="00FC184C">
      <w:pPr>
        <w:spacing w:line="360" w:lineRule="auto"/>
      </w:pPr>
      <w:r>
        <w:t xml:space="preserve">A CSFK főigazgatója által megbízott </w:t>
      </w:r>
      <w:r w:rsidR="00B72931">
        <w:t xml:space="preserve">belső kontroll </w:t>
      </w:r>
      <w:r>
        <w:t>felelős feladata:</w:t>
      </w:r>
    </w:p>
    <w:p w14:paraId="64A50841" w14:textId="42D707B1" w:rsidR="00FC184C" w:rsidRDefault="00FC184C" w:rsidP="00FC184C">
      <w:pPr>
        <w:pStyle w:val="Listaszerbekezds"/>
        <w:numPr>
          <w:ilvl w:val="0"/>
          <w:numId w:val="49"/>
        </w:numPr>
        <w:spacing w:line="360" w:lineRule="auto"/>
      </w:pPr>
      <w:r>
        <w:t>a</w:t>
      </w:r>
      <w:r w:rsidR="00DF6D98">
        <w:t>z integrált kockázatkezelési</w:t>
      </w:r>
      <w:r>
        <w:t xml:space="preserve"> szabályzat karbantartása, </w:t>
      </w:r>
      <w:r w:rsidR="00DF6D98">
        <w:t>módosításainak elvégzése</w:t>
      </w:r>
      <w:r w:rsidR="002B30E0">
        <w:t xml:space="preserve"> a folymatgazdák bevonásával,</w:t>
      </w:r>
    </w:p>
    <w:p w14:paraId="486ED513" w14:textId="45CBFF48" w:rsidR="00FC184C" w:rsidRDefault="00FC184C">
      <w:pPr>
        <w:pStyle w:val="Listaszerbekezds"/>
        <w:numPr>
          <w:ilvl w:val="0"/>
          <w:numId w:val="49"/>
        </w:numPr>
        <w:spacing w:line="360" w:lineRule="auto"/>
      </w:pPr>
      <w:r>
        <w:t>a</w:t>
      </w:r>
      <w:r w:rsidR="00DF6D98">
        <w:t>z integrált kockázatkezelési rendszer</w:t>
      </w:r>
      <w:r>
        <w:t xml:space="preserve"> folyamatos és eseti felülvizsgál</w:t>
      </w:r>
      <w:r w:rsidR="0076610A">
        <w:t>ata</w:t>
      </w:r>
      <w:r>
        <w:t xml:space="preserve">, </w:t>
      </w:r>
      <w:r w:rsidR="00DF6D98">
        <w:t>szükség esetén a módszertan frissítése,</w:t>
      </w:r>
      <w:r w:rsidR="0076610A">
        <w:t xml:space="preserve"> a folyamatgazdák bevonásával,</w:t>
      </w:r>
    </w:p>
    <w:p w14:paraId="6138C747" w14:textId="204D3A15" w:rsidR="00DF6D98" w:rsidRDefault="00DF6D98">
      <w:pPr>
        <w:pStyle w:val="Listaszerbekezds"/>
        <w:numPr>
          <w:ilvl w:val="0"/>
          <w:numId w:val="49"/>
        </w:numPr>
        <w:spacing w:line="360" w:lineRule="auto"/>
      </w:pPr>
      <w:r>
        <w:t xml:space="preserve">az integrált kockázatkezelési cselekvési terv előkészítése, </w:t>
      </w:r>
      <w:r w:rsidR="00F04CFE">
        <w:t>adminisztrálása,</w:t>
      </w:r>
    </w:p>
    <w:p w14:paraId="38D39FE0" w14:textId="1709A962" w:rsidR="00F04CFE" w:rsidRDefault="00F04CFE">
      <w:pPr>
        <w:pStyle w:val="Listaszerbekezds"/>
        <w:numPr>
          <w:ilvl w:val="0"/>
          <w:numId w:val="49"/>
        </w:numPr>
        <w:spacing w:line="360" w:lineRule="auto"/>
      </w:pPr>
      <w:r>
        <w:t>a kockázatkezelési bizottsági ülések operatív megszervezése, összehívása, levezetése,</w:t>
      </w:r>
    </w:p>
    <w:p w14:paraId="4DBD218C" w14:textId="3080134F" w:rsidR="00DF6D98" w:rsidRDefault="00DF6D98" w:rsidP="00C46F80">
      <w:pPr>
        <w:pStyle w:val="Listaszerbekezds"/>
        <w:numPr>
          <w:ilvl w:val="0"/>
          <w:numId w:val="49"/>
        </w:numPr>
        <w:spacing w:line="360" w:lineRule="auto"/>
      </w:pPr>
      <w:r>
        <w:t>az integrált kockázatkezelési cselekvési terv nyomonkövetése és annak adminisztrálása.</w:t>
      </w:r>
    </w:p>
    <w:p w14:paraId="16E8E1A3" w14:textId="74088F96" w:rsidR="00A12AFC" w:rsidRDefault="00A12AFC" w:rsidP="00A12AFC">
      <w:pPr>
        <w:spacing w:line="360" w:lineRule="auto"/>
      </w:pPr>
      <w:r>
        <w:t xml:space="preserve">Amennyiben az éves felülvizsgálaton túlmenően új, korábban nem kezelt kockázat bukkan fel vagy valamely kockázat értéke megnő, </w:t>
      </w:r>
      <w:r w:rsidR="0076610A">
        <w:t>illetve</w:t>
      </w:r>
      <w:r w:rsidR="002F79D7">
        <w:t xml:space="preserve"> egyéb</w:t>
      </w:r>
      <w:r w:rsidR="00176555">
        <w:t>, a folyamatokat befolyásoló</w:t>
      </w:r>
      <w:r w:rsidR="002F79D7">
        <w:t xml:space="preserve"> </w:t>
      </w:r>
      <w:r w:rsidR="00176555">
        <w:t xml:space="preserve">jelentős </w:t>
      </w:r>
      <w:r w:rsidR="002F79D7">
        <w:t>változás történik (pl. jogszabályi háttér</w:t>
      </w:r>
      <w:r w:rsidR="00176555">
        <w:t xml:space="preserve"> változása</w:t>
      </w:r>
      <w:r w:rsidR="002F79D7">
        <w:t xml:space="preserve">), </w:t>
      </w:r>
      <w:r>
        <w:t xml:space="preserve">a kockázatelemzést haladéktalanul el kell végezni. </w:t>
      </w:r>
    </w:p>
    <w:p w14:paraId="273D660A" w14:textId="7721F21C" w:rsidR="008D3E5C" w:rsidRPr="00C30F27" w:rsidRDefault="00A12AFC" w:rsidP="00C46F80">
      <w:pPr>
        <w:spacing w:line="360" w:lineRule="auto"/>
      </w:pPr>
      <w:r>
        <w:t xml:space="preserve">A rendkívüli kockázatkezelési eljárást </w:t>
      </w:r>
      <w:r w:rsidR="002958CF">
        <w:t>vagy a</w:t>
      </w:r>
      <w:r w:rsidR="00DF6D98">
        <w:t xml:space="preserve">z integrált kockázatkezelési </w:t>
      </w:r>
      <w:r w:rsidR="002958CF">
        <w:t xml:space="preserve">szabályzat </w:t>
      </w:r>
      <w:r w:rsidR="002958CF" w:rsidRPr="00B05F54">
        <w:t xml:space="preserve">eseti </w:t>
      </w:r>
      <w:r w:rsidR="002958CF">
        <w:t xml:space="preserve">módosítását </w:t>
      </w:r>
      <w:r>
        <w:t>a CSFK főigazgatója rendelheti el.</w:t>
      </w:r>
    </w:p>
    <w:p w14:paraId="4C4DF2CE" w14:textId="117F42EB" w:rsidR="00021199" w:rsidRPr="003D190F" w:rsidRDefault="004E5442" w:rsidP="00C46F80">
      <w:pPr>
        <w:pStyle w:val="Cmsor1"/>
      </w:pPr>
      <w:bookmarkStart w:id="15" w:name="_Toc151114409"/>
      <w:r>
        <w:t>ALAPFOGALMAK</w:t>
      </w:r>
      <w:bookmarkStart w:id="16" w:name="_Toc129306146"/>
      <w:bookmarkEnd w:id="15"/>
      <w:bookmarkEnd w:id="16"/>
    </w:p>
    <w:p w14:paraId="382D09A5" w14:textId="57FCD1C5" w:rsidR="00F04CFE" w:rsidRDefault="00F04CFE" w:rsidP="00F04CFE">
      <w:pPr>
        <w:autoSpaceDE w:val="0"/>
        <w:autoSpaceDN w:val="0"/>
        <w:adjustRightInd w:val="0"/>
        <w:spacing w:before="240" w:line="360" w:lineRule="auto"/>
        <w:rPr>
          <w:b/>
          <w:bCs/>
          <w:i/>
          <w:iCs/>
          <w:szCs w:val="24"/>
        </w:rPr>
      </w:pPr>
      <w:r w:rsidRPr="00236634">
        <w:rPr>
          <w:b/>
          <w:bCs/>
          <w:i/>
          <w:iCs/>
          <w:szCs w:val="24"/>
        </w:rPr>
        <w:t>Belső kontroll felelős:</w:t>
      </w:r>
      <w:r>
        <w:rPr>
          <w:b/>
          <w:bCs/>
          <w:i/>
          <w:iCs/>
          <w:szCs w:val="24"/>
        </w:rPr>
        <w:t xml:space="preserve"> </w:t>
      </w:r>
      <w:r w:rsidR="001627CE" w:rsidRPr="001627CE">
        <w:rPr>
          <w:b/>
          <w:bCs/>
          <w:i/>
          <w:iCs/>
          <w:szCs w:val="24"/>
        </w:rPr>
        <w:t>e feladatkörében a költségvetési szerv vezetőjének közvetlen irányítása alatt álló, a belső kontrollrendszer koordinálására kijelölt személy</w:t>
      </w:r>
      <w:r w:rsidR="001627CE">
        <w:rPr>
          <w:b/>
          <w:bCs/>
          <w:i/>
          <w:iCs/>
          <w:szCs w:val="24"/>
        </w:rPr>
        <w:t>.</w:t>
      </w:r>
    </w:p>
    <w:p w14:paraId="2B88F66E" w14:textId="190844C5" w:rsidR="00E0604E" w:rsidRDefault="00E0604E" w:rsidP="00C46F80">
      <w:pPr>
        <w:spacing w:before="240" w:line="360" w:lineRule="auto"/>
      </w:pPr>
      <w:r w:rsidRPr="00E0604E">
        <w:rPr>
          <w:b/>
          <w:i/>
        </w:rPr>
        <w:lastRenderedPageBreak/>
        <w:t>Folyamatok:</w:t>
      </w:r>
      <w:r>
        <w:t xml:space="preserve"> A CSFK-ban a </w:t>
      </w:r>
      <w:r w:rsidR="001A1093">
        <w:t>„</w:t>
      </w:r>
      <w:r>
        <w:t>folyamatok</w:t>
      </w:r>
      <w:r w:rsidR="001A1093">
        <w:t>” alatt</w:t>
      </w:r>
      <w:r>
        <w:t xml:space="preserve"> a</w:t>
      </w:r>
      <w:r w:rsidRPr="003F797D">
        <w:t xml:space="preserve"> tudományos kutatást</w:t>
      </w:r>
      <w:r>
        <w:t xml:space="preserve"> és </w:t>
      </w:r>
      <w:r w:rsidRPr="003F797D">
        <w:t xml:space="preserve">az intézmény működését </w:t>
      </w:r>
      <w:r>
        <w:t>biztosító tevékenységek összesség</w:t>
      </w:r>
      <w:r w:rsidR="001A1093">
        <w:t>ét értjük</w:t>
      </w:r>
      <w:r>
        <w:t>, azaz</w:t>
      </w:r>
      <w:r w:rsidRPr="003F797D">
        <w:t xml:space="preserve"> </w:t>
      </w:r>
      <w:r>
        <w:t>a Szervezet működésé</w:t>
      </w:r>
      <w:r w:rsidR="00AA7EA5">
        <w:t>t meghatározó</w:t>
      </w:r>
      <w:r>
        <w:t xml:space="preserve"> tevékenységek beazonosított leírása</w:t>
      </w:r>
      <w:r w:rsidR="001A1093">
        <w:t>i</w:t>
      </w:r>
      <w:r w:rsidR="00AA7EA5">
        <w:t>t</w:t>
      </w:r>
      <w:r>
        <w:t>.</w:t>
      </w:r>
      <w:r w:rsidR="001247F9">
        <w:t xml:space="preserve"> A Szervezet alacsony kockázattal működtethetőségének feltétele</w:t>
      </w:r>
      <w:r w:rsidR="0076610A">
        <w:t xml:space="preserve"> </w:t>
      </w:r>
      <w:r w:rsidR="001247F9">
        <w:t>a folyamatok rendszeres felülvizsgál</w:t>
      </w:r>
      <w:r w:rsidR="0076610A">
        <w:t>ata</w:t>
      </w:r>
      <w:r w:rsidR="001247F9">
        <w:t>,</w:t>
      </w:r>
      <w:r w:rsidR="0076610A">
        <w:t xml:space="preserve"> hogy</w:t>
      </w:r>
      <w:r w:rsidR="001247F9">
        <w:t xml:space="preserve"> szervezeti változás vagy külső körülmény változása esetén kövesse a valóságot és a hatékony és kockázatmentes működést biztosítsa.</w:t>
      </w:r>
    </w:p>
    <w:p w14:paraId="37DF5603" w14:textId="3477E7A9" w:rsidR="00E0604E" w:rsidRDefault="00E0604E" w:rsidP="00EC26A2">
      <w:pPr>
        <w:autoSpaceDE w:val="0"/>
        <w:autoSpaceDN w:val="0"/>
        <w:adjustRightInd w:val="0"/>
        <w:spacing w:before="240" w:line="360" w:lineRule="auto"/>
        <w:rPr>
          <w:b/>
          <w:i/>
        </w:rPr>
      </w:pPr>
      <w:r w:rsidRPr="00E0604E">
        <w:rPr>
          <w:b/>
          <w:i/>
        </w:rPr>
        <w:t>Folyamatgazda:</w:t>
      </w:r>
      <w:r>
        <w:t xml:space="preserve"> </w:t>
      </w:r>
      <w:r w:rsidR="001627CE" w:rsidRPr="001627CE">
        <w:t>a költségvetési szerv folyamataiért általános felelősséget viselő vezető beosztású vagy a költségvetési szerv vezetőjének közvetlen irányítása alá tartozó személy</w:t>
      </w:r>
      <w:r w:rsidR="001627CE">
        <w:t xml:space="preserve">. </w:t>
      </w:r>
      <w:r>
        <w:t>A folyamatgazdák felsorolása</w:t>
      </w:r>
      <w:r w:rsidR="00D32F85">
        <w:t xml:space="preserve"> </w:t>
      </w:r>
      <w:r w:rsidRPr="00F051AC">
        <w:t>a</w:t>
      </w:r>
      <w:r w:rsidR="00F051AC" w:rsidRPr="00F051AC">
        <w:t>z</w:t>
      </w:r>
      <w:r w:rsidRPr="00F051AC">
        <w:t xml:space="preserve"> </w:t>
      </w:r>
      <w:r w:rsidRPr="00C46F80">
        <w:t>1. sz. mellékletben található.</w:t>
      </w:r>
    </w:p>
    <w:p w14:paraId="2F653EB0" w14:textId="76FEFF34" w:rsidR="00EC26A2" w:rsidRDefault="00EC26A2" w:rsidP="00EC26A2">
      <w:pPr>
        <w:autoSpaceDE w:val="0"/>
        <w:autoSpaceDN w:val="0"/>
        <w:adjustRightInd w:val="0"/>
        <w:spacing w:before="240" w:line="360" w:lineRule="auto"/>
      </w:pPr>
      <w:r>
        <w:rPr>
          <w:b/>
          <w:i/>
        </w:rPr>
        <w:t>Integrált k</w:t>
      </w:r>
      <w:r w:rsidRPr="00843934">
        <w:rPr>
          <w:b/>
          <w:i/>
        </w:rPr>
        <w:t>ockázat</w:t>
      </w:r>
      <w:r w:rsidR="001627CE">
        <w:rPr>
          <w:b/>
          <w:i/>
        </w:rPr>
        <w:t>kezelés</w:t>
      </w:r>
      <w:r w:rsidRPr="00843934">
        <w:rPr>
          <w:b/>
        </w:rPr>
        <w:t>:</w:t>
      </w:r>
      <w:r>
        <w:t xml:space="preserve"> </w:t>
      </w:r>
      <w:r w:rsidRPr="007A0457">
        <w:t xml:space="preserve">olyan folyamatalapú kockázatkezelési rendszer, </w:t>
      </w:r>
      <w:r>
        <w:t>ami</w:t>
      </w:r>
      <w:r w:rsidRPr="007A0457">
        <w:t xml:space="preserve"> a szervezet minden tevékenységére kiterjed,</w:t>
      </w:r>
      <w:r>
        <w:t xml:space="preserve"> és </w:t>
      </w:r>
      <w:r w:rsidRPr="007A0457">
        <w:t>egységes módszertan és eljárások alkalmazásával</w:t>
      </w:r>
      <w:r>
        <w:t xml:space="preserve"> biztosítja</w:t>
      </w:r>
      <w:r w:rsidR="001A1093">
        <w:t xml:space="preserve"> a következőket</w:t>
      </w:r>
      <w:r>
        <w:t>:</w:t>
      </w:r>
    </w:p>
    <w:p w14:paraId="5A229FDB" w14:textId="77777777" w:rsidR="00EC26A2" w:rsidRDefault="00EC26A2" w:rsidP="00EC26A2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before="240" w:line="360" w:lineRule="auto"/>
      </w:pPr>
      <w:r w:rsidRPr="007A0457">
        <w:t xml:space="preserve">a szervezet célkitűzéseinek és értékeinek figyelembevételével a szervezet kockázatainak teljes körű azonosítását, </w:t>
      </w:r>
    </w:p>
    <w:p w14:paraId="7D5B7E0E" w14:textId="77777777" w:rsidR="00EC26A2" w:rsidRDefault="00EC26A2" w:rsidP="00EC26A2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before="240" w:line="360" w:lineRule="auto"/>
      </w:pPr>
      <w:r>
        <w:t>a kockázatok</w:t>
      </w:r>
      <w:r w:rsidRPr="007A0457">
        <w:t xml:space="preserve"> meghatározott kritériumok szerinti értékelését, </w:t>
      </w:r>
    </w:p>
    <w:p w14:paraId="39FFD5B3" w14:textId="77777777" w:rsidR="00EC26A2" w:rsidRPr="007A0457" w:rsidRDefault="00EC26A2" w:rsidP="00EC26A2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before="240" w:line="360" w:lineRule="auto"/>
      </w:pPr>
      <w:r w:rsidRPr="007A0457">
        <w:t>valamint a kockázatok kezelésére vonatkozó intézkedési terv elkészítését és az abban foglaltak nyomon követését</w:t>
      </w:r>
      <w:r>
        <w:t>.</w:t>
      </w:r>
      <w:r w:rsidRPr="007A0457">
        <w:t xml:space="preserve"> </w:t>
      </w:r>
    </w:p>
    <w:p w14:paraId="1466E7E5" w14:textId="5302CA20" w:rsidR="00EC26A2" w:rsidRPr="00C46F80" w:rsidRDefault="00EC26A2" w:rsidP="00C46F80">
      <w:pPr>
        <w:autoSpaceDE w:val="0"/>
        <w:autoSpaceDN w:val="0"/>
        <w:adjustRightInd w:val="0"/>
        <w:spacing w:before="240" w:line="360" w:lineRule="auto"/>
      </w:pPr>
      <w:r>
        <w:t>Tehát a Szervezet környezetének, a folyamatok által előálló értékeknek, ezek sérülékenységének (gyenge pontjainak), fenyegetéseinek, a várható károknak és ezek gyakoriságának felmérése útján a kockázatok feltárása és értékelése.</w:t>
      </w:r>
    </w:p>
    <w:p w14:paraId="78C5A912" w14:textId="69C6ED83" w:rsidR="00E61673" w:rsidRDefault="00735184" w:rsidP="00DB23B7">
      <w:pPr>
        <w:spacing w:before="240" w:line="360" w:lineRule="auto"/>
      </w:pPr>
      <w:r w:rsidRPr="00843934">
        <w:rPr>
          <w:b/>
          <w:bCs/>
          <w:i/>
        </w:rPr>
        <w:t>K</w:t>
      </w:r>
      <w:r w:rsidR="00A54769" w:rsidRPr="00843934">
        <w:rPr>
          <w:b/>
          <w:bCs/>
          <w:i/>
        </w:rPr>
        <w:t>ockázat:</w:t>
      </w:r>
      <w:r w:rsidR="00A54769">
        <w:rPr>
          <w:b/>
          <w:bCs/>
        </w:rPr>
        <w:t xml:space="preserve"> </w:t>
      </w:r>
      <w:r w:rsidR="009F779A">
        <w:t xml:space="preserve">a szervezet céljaival kapcsolatban történő valamilyen jövőbeni </w:t>
      </w:r>
      <w:r w:rsidR="001E35D4">
        <w:rPr>
          <w:iCs/>
        </w:rPr>
        <w:t xml:space="preserve">negatív </w:t>
      </w:r>
      <w:r w:rsidRPr="00A54769">
        <w:rPr>
          <w:iCs/>
        </w:rPr>
        <w:t xml:space="preserve">esemény, tevékenység, vagy </w:t>
      </w:r>
      <w:r w:rsidR="001E35D4">
        <w:rPr>
          <w:iCs/>
        </w:rPr>
        <w:t xml:space="preserve">folyamat bekövetkezése, </w:t>
      </w:r>
      <w:r w:rsidR="009F779A">
        <w:rPr>
          <w:iCs/>
        </w:rPr>
        <w:t>ami</w:t>
      </w:r>
      <w:r w:rsidRPr="00A54769">
        <w:rPr>
          <w:iCs/>
        </w:rPr>
        <w:t xml:space="preserve"> ha </w:t>
      </w:r>
      <w:r w:rsidR="001E35D4">
        <w:rPr>
          <w:iCs/>
        </w:rPr>
        <w:t xml:space="preserve">a jövőben </w:t>
      </w:r>
      <w:r w:rsidRPr="00A54769">
        <w:rPr>
          <w:iCs/>
        </w:rPr>
        <w:t xml:space="preserve">bekövetkezik, akkor </w:t>
      </w:r>
      <w:r w:rsidR="009F779A">
        <w:rPr>
          <w:iCs/>
        </w:rPr>
        <w:t>annak</w:t>
      </w:r>
      <w:r w:rsidR="009F779A" w:rsidRPr="00A54769">
        <w:rPr>
          <w:iCs/>
        </w:rPr>
        <w:t xml:space="preserve"> </w:t>
      </w:r>
      <w:r w:rsidRPr="00A54769">
        <w:rPr>
          <w:iCs/>
        </w:rPr>
        <w:t xml:space="preserve">negatív hatása </w:t>
      </w:r>
      <w:r w:rsidR="009F779A">
        <w:rPr>
          <w:iCs/>
        </w:rPr>
        <w:t>lehet</w:t>
      </w:r>
      <w:r w:rsidR="009F779A" w:rsidRPr="00A54769">
        <w:rPr>
          <w:iCs/>
        </w:rPr>
        <w:t xml:space="preserve"> </w:t>
      </w:r>
      <w:r w:rsidRPr="00A54769">
        <w:rPr>
          <w:iCs/>
        </w:rPr>
        <w:t>a</w:t>
      </w:r>
      <w:r w:rsidR="009F779A">
        <w:rPr>
          <w:iCs/>
        </w:rPr>
        <w:t xml:space="preserve"> </w:t>
      </w:r>
      <w:r w:rsidRPr="00A54769">
        <w:rPr>
          <w:iCs/>
        </w:rPr>
        <w:t>szervezet céljainak elérés</w:t>
      </w:r>
      <w:r w:rsidR="00AD5AD6">
        <w:rPr>
          <w:iCs/>
        </w:rPr>
        <w:t>é</w:t>
      </w:r>
      <w:r w:rsidRPr="00A54769">
        <w:rPr>
          <w:iCs/>
        </w:rPr>
        <w:t>re.</w:t>
      </w:r>
      <w:r w:rsidRPr="00735184">
        <w:rPr>
          <w:i/>
          <w:iCs/>
        </w:rPr>
        <w:t xml:space="preserve"> </w:t>
      </w:r>
      <w:r w:rsidRPr="00735184">
        <w:t xml:space="preserve">A kockázatok eredhetnek abból, hogy a hátrányos események bekövetkeznek, vagy abból, hogy a kedvező lehetőségeket nem realizálják. </w:t>
      </w:r>
    </w:p>
    <w:p w14:paraId="320A9289" w14:textId="0F92A165" w:rsidR="009F779A" w:rsidRDefault="00735184" w:rsidP="00735184">
      <w:pPr>
        <w:spacing w:line="360" w:lineRule="auto"/>
      </w:pPr>
      <w:r>
        <w:t>Más megfogalmazásban: a kockázat a</w:t>
      </w:r>
      <w:r w:rsidR="009F779A">
        <w:t xml:space="preserve"> szervezet folyamataira, kijelölt céljaira</w:t>
      </w:r>
      <w:r>
        <w:t xml:space="preserve"> </w:t>
      </w:r>
      <w:r w:rsidR="009F779A">
        <w:t xml:space="preserve">irányuló </w:t>
      </w:r>
      <w:r>
        <w:t xml:space="preserve">fenyegetettség mértéke, </w:t>
      </w:r>
      <w:r w:rsidR="009F779A">
        <w:t xml:space="preserve">ami a </w:t>
      </w:r>
    </w:p>
    <w:p w14:paraId="1BF156E2" w14:textId="613C44D3" w:rsidR="009F779A" w:rsidRDefault="00735184" w:rsidP="009F779A">
      <w:pPr>
        <w:pStyle w:val="Listaszerbekezds"/>
        <w:numPr>
          <w:ilvl w:val="0"/>
          <w:numId w:val="47"/>
        </w:numPr>
        <w:spacing w:line="360" w:lineRule="auto"/>
      </w:pPr>
      <w:r>
        <w:t>fenyegetés bekövetkezés</w:t>
      </w:r>
      <w:r w:rsidR="009F779A">
        <w:t>ének</w:t>
      </w:r>
      <w:r>
        <w:t xml:space="preserve"> gyakoriság</w:t>
      </w:r>
      <w:r w:rsidR="009F779A">
        <w:t xml:space="preserve">a </w:t>
      </w:r>
      <w:r>
        <w:t xml:space="preserve">(bekövetkezési valószínűségének) és </w:t>
      </w:r>
    </w:p>
    <w:p w14:paraId="51F40DB3" w14:textId="7EC30DB2" w:rsidR="00735184" w:rsidRDefault="00735184" w:rsidP="00C46F80">
      <w:pPr>
        <w:pStyle w:val="Listaszerbekezds"/>
        <w:numPr>
          <w:ilvl w:val="0"/>
          <w:numId w:val="47"/>
        </w:numPr>
        <w:spacing w:line="360" w:lineRule="auto"/>
      </w:pPr>
      <w:r>
        <w:t>az ez által okozott kár nagyságának a függvénye.</w:t>
      </w:r>
    </w:p>
    <w:p w14:paraId="6696F586" w14:textId="136835DA" w:rsidR="00F051AC" w:rsidRPr="00C46F80" w:rsidRDefault="00F051AC" w:rsidP="00843934">
      <w:pPr>
        <w:autoSpaceDE w:val="0"/>
        <w:autoSpaceDN w:val="0"/>
        <w:adjustRightInd w:val="0"/>
        <w:spacing w:before="240" w:line="360" w:lineRule="auto"/>
      </w:pPr>
      <w:r w:rsidRPr="00236634">
        <w:rPr>
          <w:b/>
          <w:bCs/>
          <w:i/>
          <w:iCs/>
          <w:szCs w:val="24"/>
        </w:rPr>
        <w:lastRenderedPageBreak/>
        <w:t>Kockázatkezelési bizottság:</w:t>
      </w:r>
      <w:r w:rsidR="00236634">
        <w:rPr>
          <w:b/>
          <w:bCs/>
          <w:i/>
          <w:iCs/>
          <w:szCs w:val="24"/>
        </w:rPr>
        <w:t xml:space="preserve"> </w:t>
      </w:r>
      <w:r w:rsidR="009F1F71">
        <w:rPr>
          <w:szCs w:val="24"/>
        </w:rPr>
        <w:t xml:space="preserve">a Szervezet vezetőiből kialakított bizottság, ami </w:t>
      </w:r>
      <w:r w:rsidR="00236634" w:rsidRPr="00836B98">
        <w:rPr>
          <w:szCs w:val="24"/>
        </w:rPr>
        <w:t>felülvizsgálja a</w:t>
      </w:r>
      <w:r w:rsidR="00236634">
        <w:rPr>
          <w:szCs w:val="24"/>
        </w:rPr>
        <w:t xml:space="preserve"> folyamatgazdák által beazonosított kockázatokat, azok értékelését és a kapott esetleges </w:t>
      </w:r>
      <w:r w:rsidR="00236634" w:rsidRPr="00836B98">
        <w:rPr>
          <w:szCs w:val="24"/>
        </w:rPr>
        <w:t>intézkedés</w:t>
      </w:r>
      <w:r w:rsidR="00236634">
        <w:rPr>
          <w:szCs w:val="24"/>
        </w:rPr>
        <w:t>i javaslatokat</w:t>
      </w:r>
      <w:r w:rsidR="00236634" w:rsidRPr="00C46F80">
        <w:rPr>
          <w:szCs w:val="24"/>
        </w:rPr>
        <w:t xml:space="preserve">, </w:t>
      </w:r>
      <w:r w:rsidR="00236634">
        <w:rPr>
          <w:szCs w:val="24"/>
        </w:rPr>
        <w:t>majd</w:t>
      </w:r>
      <w:r w:rsidR="00236634" w:rsidRPr="00C46F80">
        <w:rPr>
          <w:szCs w:val="24"/>
        </w:rPr>
        <w:t xml:space="preserve"> </w:t>
      </w:r>
      <w:r w:rsidR="00236634">
        <w:rPr>
          <w:szCs w:val="24"/>
        </w:rPr>
        <w:t>meghatározza a beazonosított</w:t>
      </w:r>
      <w:r w:rsidR="00236634" w:rsidRPr="00C46F80">
        <w:rPr>
          <w:szCs w:val="24"/>
        </w:rPr>
        <w:t xml:space="preserve"> </w:t>
      </w:r>
      <w:r w:rsidR="00236634">
        <w:rPr>
          <w:szCs w:val="24"/>
        </w:rPr>
        <w:t xml:space="preserve">valós </w:t>
      </w:r>
      <w:r w:rsidR="00236634" w:rsidRPr="00C46F80">
        <w:rPr>
          <w:szCs w:val="24"/>
        </w:rPr>
        <w:t>kockázatok kezelésének stratégiáját</w:t>
      </w:r>
      <w:r w:rsidR="00236634">
        <w:rPr>
          <w:szCs w:val="24"/>
        </w:rPr>
        <w:t>, végül mind</w:t>
      </w:r>
      <w:r w:rsidR="00236634" w:rsidRPr="00C46F80">
        <w:rPr>
          <w:szCs w:val="24"/>
        </w:rPr>
        <w:t>ezeket összefoglalja és felterjeszti a költségvetési szerv vezetőjének jóváhagyásra</w:t>
      </w:r>
      <w:r w:rsidR="00236634">
        <w:rPr>
          <w:szCs w:val="24"/>
        </w:rPr>
        <w:t>.</w:t>
      </w:r>
      <w:r w:rsidR="00236634" w:rsidRPr="00C46F80">
        <w:rPr>
          <w:szCs w:val="24"/>
        </w:rPr>
        <w:t xml:space="preserve"> </w:t>
      </w:r>
    </w:p>
    <w:p w14:paraId="4280EE6D" w14:textId="1D4CAD88" w:rsidR="001D6E10" w:rsidRPr="00185343" w:rsidRDefault="001D6E10" w:rsidP="00843934">
      <w:pPr>
        <w:autoSpaceDE w:val="0"/>
        <w:autoSpaceDN w:val="0"/>
        <w:adjustRightInd w:val="0"/>
        <w:spacing w:before="240" w:line="360" w:lineRule="auto"/>
      </w:pPr>
      <w:r w:rsidRPr="001D6E10">
        <w:rPr>
          <w:b/>
          <w:bCs/>
          <w:i/>
          <w:iCs/>
          <w:szCs w:val="24"/>
        </w:rPr>
        <w:t>Kockázati leltár:</w:t>
      </w:r>
      <w:r w:rsidRPr="001D6E10">
        <w:rPr>
          <w:b/>
          <w:bCs/>
          <w:szCs w:val="24"/>
        </w:rPr>
        <w:t xml:space="preserve"> </w:t>
      </w:r>
      <w:r w:rsidRPr="001D6E10">
        <w:rPr>
          <w:szCs w:val="24"/>
        </w:rPr>
        <w:t xml:space="preserve">az elmúlt </w:t>
      </w:r>
      <w:r w:rsidR="006A7185">
        <w:rPr>
          <w:szCs w:val="24"/>
        </w:rPr>
        <w:t>kockázatkezelési felül</w:t>
      </w:r>
      <w:r w:rsidRPr="001D6E10">
        <w:rPr>
          <w:szCs w:val="24"/>
        </w:rPr>
        <w:t>vizsgálat</w:t>
      </w:r>
      <w:r w:rsidR="006A7185">
        <w:rPr>
          <w:szCs w:val="24"/>
        </w:rPr>
        <w:t xml:space="preserve">ok </w:t>
      </w:r>
      <w:r w:rsidRPr="001D6E10">
        <w:rPr>
          <w:szCs w:val="24"/>
        </w:rPr>
        <w:t xml:space="preserve">során felmerült összes kockázati tételt tartalmazó egységes tár. </w:t>
      </w:r>
      <w:r w:rsidRPr="00DE7292">
        <w:t>A</w:t>
      </w:r>
      <w:r w:rsidR="00E70943">
        <w:t>z éves rendszeresen elvégzett</w:t>
      </w:r>
      <w:r w:rsidRPr="00DE7292">
        <w:t xml:space="preserve"> kockázatelemzések során felmerült tételeket szükséges a</w:t>
      </w:r>
      <w:r w:rsidR="00E70943">
        <w:t xml:space="preserve"> korábbi </w:t>
      </w:r>
      <w:r w:rsidRPr="00DE7292">
        <w:t>felülvizsgálatok során felmerült összes tételekből álló egységes tárba, úgynevezett „kockázati leltárba” bevezetni</w:t>
      </w:r>
      <w:r w:rsidRPr="006D0BEF">
        <w:t>.  A leltárat az adott évben újonnan megjelenő kockázati tételekkel évente bővíteni és új verziószámmal archiválva frissítteni szükséges</w:t>
      </w:r>
      <w:r w:rsidRPr="00DE7292">
        <w:t xml:space="preserve">. A lista segítséget is adhat a kockázatelemzés előtt a lehetséges vizsgálandó kockázati tételekkel kapcsolatban. A kockázati leltárat </w:t>
      </w:r>
      <w:r w:rsidR="009F1F71">
        <w:t xml:space="preserve">a belső kontrollfelelős </w:t>
      </w:r>
      <w:r w:rsidR="006F74EE">
        <w:t>tartja karban, aktualizálja</w:t>
      </w:r>
      <w:r w:rsidR="009F1F71">
        <w:t xml:space="preserve"> </w:t>
      </w:r>
      <w:r w:rsidR="006F74EE">
        <w:t xml:space="preserve">és archiválja </w:t>
      </w:r>
      <w:r w:rsidR="009F1F71">
        <w:t xml:space="preserve">nyomtatott </w:t>
      </w:r>
      <w:r w:rsidR="006F74EE">
        <w:t>illetve</w:t>
      </w:r>
      <w:r w:rsidR="009F1F71">
        <w:t xml:space="preserve"> digitális formában</w:t>
      </w:r>
      <w:r>
        <w:t xml:space="preserve">. </w:t>
      </w:r>
      <w:r w:rsidR="006F74EE">
        <w:t>Aktualizálás</w:t>
      </w:r>
      <w:r>
        <w:t xml:space="preserve"> esetén </w:t>
      </w:r>
      <w:r w:rsidR="006F74EE">
        <w:t xml:space="preserve">a dokumentumokat </w:t>
      </w:r>
      <w:r>
        <w:t>az évszám</w:t>
      </w:r>
      <w:r w:rsidR="006F74EE">
        <w:t>mal</w:t>
      </w:r>
      <w:r>
        <w:t xml:space="preserve"> és azon belül </w:t>
      </w:r>
      <w:r w:rsidR="006F74EE">
        <w:t xml:space="preserve">egyértelmű dátum </w:t>
      </w:r>
      <w:r>
        <w:t>verziószámmal szükséges archiválni</w:t>
      </w:r>
      <w:r w:rsidRPr="001D6E10">
        <w:rPr>
          <w:szCs w:val="24"/>
        </w:rPr>
        <w:t>.</w:t>
      </w:r>
    </w:p>
    <w:p w14:paraId="506C9108" w14:textId="7874A737" w:rsidR="00735184" w:rsidRDefault="00735184" w:rsidP="00843934">
      <w:pPr>
        <w:autoSpaceDE w:val="0"/>
        <w:autoSpaceDN w:val="0"/>
        <w:adjustRightInd w:val="0"/>
        <w:spacing w:before="240" w:line="360" w:lineRule="auto"/>
      </w:pPr>
      <w:r w:rsidRPr="00185343">
        <w:rPr>
          <w:b/>
          <w:i/>
        </w:rPr>
        <w:t>K</w:t>
      </w:r>
      <w:r w:rsidR="0055076C" w:rsidRPr="00185343">
        <w:rPr>
          <w:b/>
          <w:i/>
        </w:rPr>
        <w:t>ockázatokkal arányos védelem</w:t>
      </w:r>
      <w:r w:rsidR="0055076C" w:rsidRPr="00185343">
        <w:rPr>
          <w:b/>
        </w:rPr>
        <w:t>:</w:t>
      </w:r>
      <w:r w:rsidR="0055076C" w:rsidRPr="00185343">
        <w:t xml:space="preserve"> a</w:t>
      </w:r>
      <w:r w:rsidRPr="00185343">
        <w:t xml:space="preserve"> </w:t>
      </w:r>
      <w:r w:rsidR="00A54769" w:rsidRPr="00185343">
        <w:t>szervezeti folyamatok</w:t>
      </w:r>
      <w:r w:rsidR="00E0604E" w:rsidRPr="00C46F80">
        <w:t xml:space="preserve"> </w:t>
      </w:r>
      <w:r w:rsidRPr="00185343">
        <w:t>olyan</w:t>
      </w:r>
      <w:r w:rsidR="00E0604E" w:rsidRPr="00C46F80">
        <w:t>,</w:t>
      </w:r>
      <w:r w:rsidR="00A54769" w:rsidRPr="00185343">
        <w:t xml:space="preserve"> kontrollok által</w:t>
      </w:r>
      <w:r w:rsidRPr="00185343">
        <w:t xml:space="preserve"> </w:t>
      </w:r>
      <w:r w:rsidR="00A54769" w:rsidRPr="00185343">
        <w:t xml:space="preserve">megvalósított </w:t>
      </w:r>
      <w:r w:rsidRPr="00185343">
        <w:t>védelme, amelynek során a</w:t>
      </w:r>
      <w:r w:rsidR="00E0604E" w:rsidRPr="00C46F80">
        <w:t xml:space="preserve"> </w:t>
      </w:r>
      <w:r w:rsidR="00A54769" w:rsidRPr="00185343">
        <w:t>kontrollok</w:t>
      </w:r>
      <w:r w:rsidRPr="00185343">
        <w:t xml:space="preserve"> költségei</w:t>
      </w:r>
      <w:r w:rsidR="001717DA" w:rsidRPr="00185343">
        <w:t xml:space="preserve"> vagy a ráfordított munka és erőforrások</w:t>
      </w:r>
      <w:r w:rsidRPr="00185343">
        <w:t xml:space="preserve"> arányosak a fenyegetések által okozható károk értékével. Mivel a </w:t>
      </w:r>
      <w:r w:rsidR="00A54769" w:rsidRPr="00185343">
        <w:t>kontroll</w:t>
      </w:r>
      <w:r w:rsidRPr="00185343">
        <w:t xml:space="preserve">intézkedések megvalósítására allokálható erőforrások általában korlátosak, </w:t>
      </w:r>
      <w:r w:rsidR="00185343" w:rsidRPr="00C46F80">
        <w:t>k</w:t>
      </w:r>
      <w:r w:rsidRPr="00185343">
        <w:t xml:space="preserve">i kell választani </w:t>
      </w:r>
      <w:r w:rsidR="00A54769" w:rsidRPr="00185343">
        <w:t>a legnagyobb kockázatot jelentő tényezőket</w:t>
      </w:r>
      <w:r w:rsidR="00EC72DC" w:rsidRPr="00185343">
        <w:t>,</w:t>
      </w:r>
      <w:r w:rsidR="00A54769" w:rsidRPr="00185343">
        <w:t xml:space="preserve"> </w:t>
      </w:r>
      <w:r w:rsidRPr="00185343">
        <w:t xml:space="preserve">és azokat a </w:t>
      </w:r>
      <w:r w:rsidR="00A54769" w:rsidRPr="00185343">
        <w:t>kontroll</w:t>
      </w:r>
      <w:r w:rsidRPr="00185343">
        <w:t xml:space="preserve"> intézkedéseket kell alkalmazni, amelyek ezek bekövetkezését akadályozzák meg, és esetleges bekövetkezésük esetén a lehetséges </w:t>
      </w:r>
      <w:r w:rsidR="00A54769" w:rsidRPr="00185343">
        <w:t>kárkövetkezményeket csökkentik.</w:t>
      </w:r>
    </w:p>
    <w:p w14:paraId="1D3EF145" w14:textId="09F776FC" w:rsidR="00750717" w:rsidRDefault="00750717" w:rsidP="00C46F80">
      <w:pPr>
        <w:spacing w:before="240" w:line="360" w:lineRule="auto"/>
      </w:pPr>
      <w:r>
        <w:rPr>
          <w:b/>
          <w:i/>
        </w:rPr>
        <w:t>K</w:t>
      </w:r>
      <w:r w:rsidRPr="00523CF6">
        <w:rPr>
          <w:b/>
          <w:i/>
        </w:rPr>
        <w:t>ontrollpontok</w:t>
      </w:r>
      <w:r>
        <w:rPr>
          <w:b/>
          <w:i/>
        </w:rPr>
        <w:t>:</w:t>
      </w:r>
      <w:r w:rsidRPr="00523CF6">
        <w:rPr>
          <w:b/>
          <w:i/>
        </w:rPr>
        <w:t xml:space="preserve"> </w:t>
      </w:r>
      <w:r w:rsidRPr="00523CF6">
        <w:t>olyan folyamat elemek, csomópontok</w:t>
      </w:r>
      <w:r w:rsidR="00E70943">
        <w:t xml:space="preserve"> egy folyamatban</w:t>
      </w:r>
      <w:r w:rsidRPr="00523CF6">
        <w:t xml:space="preserve">, </w:t>
      </w:r>
      <w:r w:rsidR="00E70943">
        <w:t>amelyek</w:t>
      </w:r>
      <w:r w:rsidRPr="00523CF6">
        <w:t xml:space="preserve"> a</w:t>
      </w:r>
      <w:r w:rsidR="00E70943">
        <w:t>z adott</w:t>
      </w:r>
      <w:r w:rsidRPr="00523CF6">
        <w:t xml:space="preserve"> folyamat eredményes működése szempontjából fontos ellenőrzési lépéseket valósítanak meg.</w:t>
      </w:r>
    </w:p>
    <w:p w14:paraId="2859DEA6" w14:textId="77777777" w:rsidR="00735184" w:rsidRPr="00C91C29" w:rsidRDefault="00735184" w:rsidP="00843934">
      <w:pPr>
        <w:spacing w:before="240" w:line="360" w:lineRule="auto"/>
      </w:pPr>
      <w:r w:rsidRPr="00843934">
        <w:rPr>
          <w:b/>
          <w:i/>
        </w:rPr>
        <w:t>Veszélyforrás</w:t>
      </w:r>
      <w:r w:rsidRPr="00843934">
        <w:rPr>
          <w:b/>
        </w:rPr>
        <w:t>:</w:t>
      </w:r>
      <w:r>
        <w:t xml:space="preserve"> </w:t>
      </w:r>
      <w:r w:rsidR="00A54769">
        <w:t>mindaz, aminek bekövetkezésekor</w:t>
      </w:r>
      <w:r w:rsidRPr="00C91C29">
        <w:t xml:space="preserve"> a </w:t>
      </w:r>
      <w:r w:rsidR="00A54769">
        <w:t xml:space="preserve">folyamatok, </w:t>
      </w:r>
      <w:r w:rsidRPr="00C91C29">
        <w:t>rendszer</w:t>
      </w:r>
      <w:r w:rsidR="00A54769">
        <w:t>ek</w:t>
      </w:r>
      <w:r w:rsidRPr="00C91C29">
        <w:t xml:space="preserve"> működésében nem kívánt állapot jön létre, az erőforrások biztonsága sérül</w:t>
      </w:r>
      <w:r w:rsidR="000560D3">
        <w:t>het</w:t>
      </w:r>
      <w:r w:rsidRPr="00C91C29">
        <w:t>.</w:t>
      </w:r>
    </w:p>
    <w:p w14:paraId="1ABF42D9" w14:textId="77777777" w:rsidR="00735184" w:rsidRDefault="00735184" w:rsidP="00843934">
      <w:pPr>
        <w:spacing w:before="240" w:line="360" w:lineRule="auto"/>
      </w:pPr>
      <w:r w:rsidRPr="00843934">
        <w:rPr>
          <w:b/>
          <w:i/>
        </w:rPr>
        <w:t>Sérülékenység</w:t>
      </w:r>
      <w:r w:rsidRPr="00843934">
        <w:rPr>
          <w:b/>
        </w:rPr>
        <w:t>:</w:t>
      </w:r>
      <w:r w:rsidRPr="00C91C29">
        <w:t xml:space="preserve"> gyenge pont, </w:t>
      </w:r>
      <w:r w:rsidR="000560D3">
        <w:t>megfelelő szintű kontroll hiánya</w:t>
      </w:r>
      <w:r w:rsidRPr="00C91C29">
        <w:t xml:space="preserve">, amely kihasználásával a kompromittált </w:t>
      </w:r>
      <w:r w:rsidR="00A54769">
        <w:t>folyamat</w:t>
      </w:r>
      <w:r w:rsidR="000560D3">
        <w:t>on</w:t>
      </w:r>
      <w:r w:rsidR="00A54769">
        <w:t xml:space="preserve">, </w:t>
      </w:r>
      <w:r w:rsidRPr="00C91C29">
        <w:t>rendszer</w:t>
      </w:r>
      <w:r w:rsidR="000560D3">
        <w:t>en keresztül</w:t>
      </w:r>
      <w:r w:rsidRPr="00C91C29">
        <w:t xml:space="preserve"> </w:t>
      </w:r>
      <w:r w:rsidR="000560D3">
        <w:t>szándékos vagy gondatlan károkozás, visszaélés történhet.</w:t>
      </w:r>
    </w:p>
    <w:p w14:paraId="6A5DA1C0" w14:textId="04608FAA" w:rsidR="004D33E5" w:rsidRPr="00843934" w:rsidRDefault="003E1FF7" w:rsidP="00C46F80">
      <w:pPr>
        <w:pStyle w:val="Cmsor1"/>
      </w:pPr>
      <w:bookmarkStart w:id="17" w:name="_Toc151114410"/>
      <w:r>
        <w:lastRenderedPageBreak/>
        <w:t>A KOCKÁZATI TERÜLETEK</w:t>
      </w:r>
      <w:bookmarkEnd w:id="17"/>
    </w:p>
    <w:p w14:paraId="0BACBFFA" w14:textId="77777777" w:rsidR="002A561C" w:rsidRDefault="004D33E5" w:rsidP="004D33E5">
      <w:pPr>
        <w:autoSpaceDE w:val="0"/>
        <w:autoSpaceDN w:val="0"/>
        <w:adjustRightInd w:val="0"/>
        <w:spacing w:after="0" w:line="360" w:lineRule="auto"/>
      </w:pPr>
      <w:r>
        <w:t>A CSFK</w:t>
      </w:r>
      <w:r w:rsidR="002A561C">
        <w:t>-nak a</w:t>
      </w:r>
      <w:r>
        <w:t xml:space="preserve"> működéséhez kapcsolódó kockázatok teljes spektrumát kezelnie kell. </w:t>
      </w:r>
    </w:p>
    <w:p w14:paraId="25133910" w14:textId="4E38ECB5" w:rsidR="004D33E5" w:rsidRDefault="004D33E5" w:rsidP="004D33E5">
      <w:pPr>
        <w:autoSpaceDE w:val="0"/>
        <w:autoSpaceDN w:val="0"/>
        <w:adjustRightInd w:val="0"/>
        <w:spacing w:after="0" w:line="360" w:lineRule="auto"/>
      </w:pPr>
      <w:r>
        <w:t>Így az integrált kockázatkezelési tevékenysége a következő kockázati területekre és azon belüli főbb kockázati csoportok</w:t>
      </w:r>
      <w:r w:rsidR="00E70943">
        <w:t xml:space="preserve"> vizsgálatá</w:t>
      </w:r>
      <w:r>
        <w:t>ra terjed ki:</w:t>
      </w:r>
    </w:p>
    <w:p w14:paraId="6D80ED62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</w:pPr>
      <w:r>
        <w:t xml:space="preserve">A) </w:t>
      </w:r>
      <w:r w:rsidRPr="00BC7355">
        <w:t>AZ INTÉZMÉNY SZERVEZETI ÉS SZAKMAI IRÁNYÍTÁSÁNAK KOCKÁZATAI</w:t>
      </w:r>
    </w:p>
    <w:p w14:paraId="061FA8E3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  <w:ind w:left="567"/>
      </w:pPr>
      <w:r>
        <w:t>1. Szakmai (kutatási, tudományos) feladatellátással kapcsolatos kockázatok</w:t>
      </w:r>
    </w:p>
    <w:p w14:paraId="079ECFAE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  <w:ind w:left="567"/>
      </w:pPr>
      <w:r>
        <w:t>2. Az intézmény szervezeti irányításában rejlő kockázatok</w:t>
      </w:r>
      <w:r>
        <w:tab/>
      </w:r>
    </w:p>
    <w:p w14:paraId="7291F710" w14:textId="470F3DD9" w:rsidR="004D33E5" w:rsidRDefault="004D33E5" w:rsidP="004D33E5">
      <w:pPr>
        <w:autoSpaceDE w:val="0"/>
        <w:autoSpaceDN w:val="0"/>
        <w:adjustRightInd w:val="0"/>
        <w:spacing w:after="0" w:line="360" w:lineRule="auto"/>
        <w:ind w:left="567"/>
      </w:pPr>
      <w:r>
        <w:t xml:space="preserve">3. Humánerőforrás-gazdálkodásban rejlő kockázatok </w:t>
      </w:r>
    </w:p>
    <w:p w14:paraId="64C00B22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  <w:ind w:left="567"/>
      </w:pPr>
      <w:r>
        <w:t>4. Külső szervezetekkel való együttműködésben rejlő kockázatok (szakmai, hivatalos)</w:t>
      </w:r>
    </w:p>
    <w:p w14:paraId="36780DF7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  <w:ind w:left="567"/>
      </w:pPr>
      <w:r>
        <w:t xml:space="preserve">5. Kutatási, tudományos feladatellátással (projektekkel) kapcsolatos pénzügyi és adminisztratív kockázatok </w:t>
      </w:r>
    </w:p>
    <w:p w14:paraId="36BC84D0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</w:pPr>
      <w:r>
        <w:t xml:space="preserve">B) </w:t>
      </w:r>
      <w:r w:rsidRPr="00BC7355">
        <w:t>PÉNZÜGYI, SZÁMVITELI ÉS SZABÁLYOZÁSI KOCKÁZATOK</w:t>
      </w:r>
    </w:p>
    <w:p w14:paraId="793FEF5C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  <w:ind w:left="567"/>
      </w:pPr>
      <w:r>
        <w:t>6. Tervezésből, pénzügyi és egyéb erőforrások rendelkezésre állásából eredő kockázatok</w:t>
      </w:r>
    </w:p>
    <w:p w14:paraId="24CE876C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  <w:ind w:left="567"/>
      </w:pPr>
      <w:r>
        <w:t>7. Számviteli folyamatokkal kapcsolatos kockázatok</w:t>
      </w:r>
      <w:r>
        <w:tab/>
      </w:r>
    </w:p>
    <w:p w14:paraId="222DFC66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  <w:ind w:left="567"/>
      </w:pPr>
      <w:r>
        <w:t xml:space="preserve">8. Szabályozásból (külső, belső) és annak változásából eredő kockázatok </w:t>
      </w:r>
    </w:p>
    <w:p w14:paraId="59389771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  <w:ind w:left="567"/>
      </w:pPr>
      <w:r>
        <w:t>9. Az iratkezeléssel, irattárazással kapcsolatos kockázatok</w:t>
      </w:r>
      <w:r>
        <w:tab/>
      </w:r>
    </w:p>
    <w:p w14:paraId="6B16A157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  <w:ind w:left="567"/>
      </w:pPr>
      <w:r>
        <w:t>10. Közbeszerzéssel kapcsolatos kockázatok</w:t>
      </w:r>
    </w:p>
    <w:p w14:paraId="5E3877E5" w14:textId="404F7CC8" w:rsidR="004D33E5" w:rsidRDefault="004D33E5" w:rsidP="004D33E5">
      <w:pPr>
        <w:autoSpaceDE w:val="0"/>
        <w:autoSpaceDN w:val="0"/>
        <w:adjustRightInd w:val="0"/>
        <w:spacing w:after="0" w:line="360" w:lineRule="auto"/>
      </w:pPr>
      <w:r>
        <w:t xml:space="preserve">C) </w:t>
      </w:r>
      <w:r w:rsidRPr="007A5863">
        <w:t>MŰKÖDTETÉSI</w:t>
      </w:r>
      <w:r w:rsidR="001627CE">
        <w:t>, ADATVÉDELMI</w:t>
      </w:r>
      <w:r w:rsidRPr="007A5863">
        <w:t xml:space="preserve"> ÉS INFORMATIKAI KOCKÁZATOK</w:t>
      </w:r>
    </w:p>
    <w:p w14:paraId="375C7E9C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  <w:ind w:left="567"/>
      </w:pPr>
      <w:r>
        <w:t xml:space="preserve">11. Működésből, üzemeltetésből eredő kockázatok </w:t>
      </w:r>
    </w:p>
    <w:p w14:paraId="7271E828" w14:textId="6BCB0772" w:rsidR="004D33E5" w:rsidRDefault="004D33E5" w:rsidP="004D33E5">
      <w:pPr>
        <w:autoSpaceDE w:val="0"/>
        <w:autoSpaceDN w:val="0"/>
        <w:adjustRightInd w:val="0"/>
        <w:spacing w:after="0" w:line="360" w:lineRule="auto"/>
        <w:ind w:left="567"/>
      </w:pPr>
      <w:r>
        <w:t>12. Informatikai rendszerekkel, valamint adatkezeléssel</w:t>
      </w:r>
      <w:r w:rsidR="00AA0622">
        <w:t>,</w:t>
      </w:r>
      <w:r>
        <w:t xml:space="preserve"> adatvédelemmel</w:t>
      </w:r>
      <w:r w:rsidR="00AA0622">
        <w:t>, közérdekű adatok nyilvánosságával</w:t>
      </w:r>
      <w:r>
        <w:t xml:space="preserve"> kapcsolatos kockázatok</w:t>
      </w:r>
    </w:p>
    <w:p w14:paraId="16E43D4C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</w:pPr>
      <w:r>
        <w:t>E</w:t>
      </w:r>
      <w:r w:rsidRPr="007A5863">
        <w:t>) A BELSŐ KONTROLLRENDSZERBEN REJLŐ KOCKÁZATOK</w:t>
      </w:r>
    </w:p>
    <w:p w14:paraId="4D103C57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  <w:ind w:left="567"/>
      </w:pPr>
      <w:r>
        <w:t>13. Az irányítási és belső kontrollrendszerben, illetve a belső ellenőrzésben rejlő kockázatok</w:t>
      </w:r>
    </w:p>
    <w:p w14:paraId="02E7A422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</w:pPr>
      <w:r>
        <w:t>F</w:t>
      </w:r>
      <w:r w:rsidRPr="007A5863">
        <w:t>) - INTEGRITÁST SÉRTŐ KOCKÁZATOK</w:t>
      </w:r>
    </w:p>
    <w:p w14:paraId="0B906D9E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</w:pPr>
      <w:r>
        <w:tab/>
        <w:t>14. Korrupciós jellegű kockázatok</w:t>
      </w:r>
    </w:p>
    <w:p w14:paraId="3ECA01E5" w14:textId="77777777" w:rsidR="004D33E5" w:rsidRDefault="004D33E5" w:rsidP="004D33E5">
      <w:pPr>
        <w:autoSpaceDE w:val="0"/>
        <w:autoSpaceDN w:val="0"/>
        <w:adjustRightInd w:val="0"/>
        <w:spacing w:after="0" w:line="360" w:lineRule="auto"/>
      </w:pPr>
      <w:r>
        <w:tab/>
        <w:t>15. Szervezeti integritást sértő kockázatok</w:t>
      </w:r>
    </w:p>
    <w:p w14:paraId="4E8840BD" w14:textId="4551D36A" w:rsidR="00EA3136" w:rsidRDefault="004D33E5" w:rsidP="00C46F80">
      <w:r>
        <w:tab/>
        <w:t>16. Reputációs kockázatok</w:t>
      </w:r>
      <w:bookmarkStart w:id="18" w:name="_Toc189648904"/>
    </w:p>
    <w:p w14:paraId="21F34809" w14:textId="066A437F" w:rsidR="002A19F6" w:rsidRPr="003D190F" w:rsidRDefault="00D14509" w:rsidP="00C46F80">
      <w:pPr>
        <w:pStyle w:val="Cmsor1"/>
      </w:pPr>
      <w:bookmarkStart w:id="19" w:name="_Toc129304145"/>
      <w:bookmarkStart w:id="20" w:name="_Toc151114411"/>
      <w:r w:rsidRPr="003D190F">
        <w:t>A CSFK integrált kockázatkezelési módszertana</w:t>
      </w:r>
      <w:bookmarkStart w:id="21" w:name="_Toc129304146"/>
      <w:bookmarkStart w:id="22" w:name="_Toc129306149"/>
      <w:bookmarkEnd w:id="19"/>
      <w:bookmarkEnd w:id="20"/>
      <w:bookmarkEnd w:id="21"/>
      <w:bookmarkEnd w:id="22"/>
    </w:p>
    <w:p w14:paraId="5643EA76" w14:textId="2090E0D6" w:rsidR="000B18F4" w:rsidRPr="00C46F80" w:rsidRDefault="000B18F4" w:rsidP="00F051AC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075F5C23" w14:textId="243BBA46" w:rsidR="004670BE" w:rsidRDefault="00920B48" w:rsidP="00C46F80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</w:pPr>
      <w:r>
        <w:lastRenderedPageBreak/>
        <w:t>A belső kontrollfelelős</w:t>
      </w:r>
      <w:r w:rsidR="000A4CC7">
        <w:t xml:space="preserve"> feladata</w:t>
      </w:r>
      <w:r>
        <w:t xml:space="preserve"> </w:t>
      </w:r>
      <w:r w:rsidR="000A4CC7">
        <w:t xml:space="preserve">a folyamatgazdákat bevonni és általuk </w:t>
      </w:r>
      <w:r>
        <w:t>feltérképez</w:t>
      </w:r>
      <w:r w:rsidR="000A4CC7">
        <w:t>n</w:t>
      </w:r>
      <w:r>
        <w:t>i és beazonosíta</w:t>
      </w:r>
      <w:r w:rsidR="000A4CC7">
        <w:t>ni</w:t>
      </w:r>
      <w:r>
        <w:t>, frissít</w:t>
      </w:r>
      <w:r w:rsidR="000A4CC7">
        <w:t>en</w:t>
      </w:r>
      <w:r>
        <w:t>i, felülvizsgál</w:t>
      </w:r>
      <w:r w:rsidR="000A4CC7">
        <w:t>ni</w:t>
      </w:r>
      <w:r>
        <w:t xml:space="preserve"> a f</w:t>
      </w:r>
      <w:r w:rsidR="004670BE">
        <w:t>olyamatok</w:t>
      </w:r>
      <w:r>
        <w:t>at</w:t>
      </w:r>
      <w:r w:rsidR="000A4CC7">
        <w:t>,</w:t>
      </w:r>
    </w:p>
    <w:p w14:paraId="2F8468DB" w14:textId="29F42CB0" w:rsidR="00D0376C" w:rsidRDefault="00920B48" w:rsidP="005A1E42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</w:pPr>
      <w:r>
        <w:t>A belső kontrollfelelős a f</w:t>
      </w:r>
      <w:r w:rsidR="00D0376C" w:rsidRPr="00C46F80">
        <w:t>olyamatgazdá</w:t>
      </w:r>
      <w:r w:rsidR="007819A0">
        <w:t xml:space="preserve">kkal előkészíti </w:t>
      </w:r>
      <w:r>
        <w:t>az adott éves</w:t>
      </w:r>
      <w:r w:rsidR="00D0376C" w:rsidRPr="00C46F80">
        <w:t xml:space="preserve"> kockázatelemzési tábl</w:t>
      </w:r>
      <w:r w:rsidR="007819A0">
        <w:t xml:space="preserve">át </w:t>
      </w:r>
    </w:p>
    <w:p w14:paraId="56BF47A8" w14:textId="1B333EE1" w:rsidR="004670BE" w:rsidRDefault="005A1E42" w:rsidP="00C46F80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</w:pPr>
      <w:r>
        <w:t>Kockázatkezelési bizottság összehívása</w:t>
      </w:r>
    </w:p>
    <w:p w14:paraId="6552571E" w14:textId="165C19F0" w:rsidR="000B18F4" w:rsidRDefault="005A1E42" w:rsidP="00C46F80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</w:pPr>
      <w:r>
        <w:t>K</w:t>
      </w:r>
      <w:r w:rsidR="000B18F4">
        <w:t>ockázatok értékelése és elemzése</w:t>
      </w:r>
      <w:r w:rsidR="00920B48">
        <w:t xml:space="preserve"> a kockázatkezelési bizottság által</w:t>
      </w:r>
    </w:p>
    <w:p w14:paraId="22E4F4CA" w14:textId="5E436981" w:rsidR="000B18F4" w:rsidRDefault="000B18F4" w:rsidP="00C46F80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</w:pPr>
      <w:r>
        <w:t>A</w:t>
      </w:r>
      <w:r w:rsidR="00920B48">
        <w:t xml:space="preserve"> kockázatok </w:t>
      </w:r>
      <w:r>
        <w:t>elfogadható kockázati szint</w:t>
      </w:r>
      <w:r w:rsidR="00920B48">
        <w:t>jének</w:t>
      </w:r>
      <w:r>
        <w:t xml:space="preserve"> meghatározása </w:t>
      </w:r>
    </w:p>
    <w:p w14:paraId="448FA985" w14:textId="4A56D503" w:rsidR="000B18F4" w:rsidRDefault="000B18F4" w:rsidP="00C46F80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</w:pPr>
      <w:r>
        <w:t>Kockázatokhoz kapcsolódó lehetséges reakciók azonosítása, kezelési</w:t>
      </w:r>
      <w:r w:rsidR="00920B48">
        <w:t xml:space="preserve"> és</w:t>
      </w:r>
      <w:r>
        <w:t xml:space="preserve"> reagálási stratégiák meghatározása </w:t>
      </w:r>
    </w:p>
    <w:p w14:paraId="514A66CD" w14:textId="1E8373B5" w:rsidR="00D0376C" w:rsidRPr="00C46F80" w:rsidRDefault="00D0376C" w:rsidP="00D0376C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</w:pPr>
      <w:r w:rsidRPr="00C46F80">
        <w:t>Döntési mechanizmus a kezelendő kockázatokra: Kockázatkezelési cselekvési terv</w:t>
      </w:r>
      <w:r w:rsidR="00920B48">
        <w:t xml:space="preserve"> összeállítása</w:t>
      </w:r>
    </w:p>
    <w:p w14:paraId="52050921" w14:textId="77777777" w:rsidR="000B18F4" w:rsidRDefault="000B18F4" w:rsidP="00C46F80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</w:pPr>
      <w:r>
        <w:t>A cselekvési terv végrehajtásának operatív nyomonkövetése</w:t>
      </w:r>
    </w:p>
    <w:p w14:paraId="497154AE" w14:textId="3BF2D6C1" w:rsidR="00920B48" w:rsidRDefault="000B18F4" w:rsidP="00C46F80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</w:pPr>
      <w:r>
        <w:t>A</w:t>
      </w:r>
      <w:r w:rsidR="005A1E42">
        <w:t>z</w:t>
      </w:r>
      <w:r>
        <w:t xml:space="preserve"> integrált kockázatkezelési rendszer nyilvántartása, dokumentáció</w:t>
      </w:r>
      <w:r w:rsidR="00920B48">
        <w:t>, az általános kockázati leltár kiegészítése</w:t>
      </w:r>
    </w:p>
    <w:p w14:paraId="61968575" w14:textId="26E85192" w:rsidR="005A1E42" w:rsidRDefault="005A1E42" w:rsidP="004E5442">
      <w:pPr>
        <w:pStyle w:val="Cmsor1"/>
      </w:pPr>
      <w:bookmarkStart w:id="23" w:name="_Toc129304147"/>
      <w:bookmarkStart w:id="24" w:name="_Toc151114412"/>
      <w:r w:rsidRPr="003D190F">
        <w:t>A CSFK integrált kockázatkezelés fő lépései:</w:t>
      </w:r>
      <w:bookmarkEnd w:id="23"/>
      <w:bookmarkEnd w:id="24"/>
    </w:p>
    <w:p w14:paraId="398E1E10" w14:textId="5E7348F2" w:rsidR="00F051AC" w:rsidRPr="00C46F80" w:rsidRDefault="00F051AC" w:rsidP="00C46F80">
      <w:pPr>
        <w:ind w:left="567"/>
      </w:pPr>
      <w:r w:rsidRPr="00C46F80">
        <w:t xml:space="preserve">Az előző fejezetben felsorolt fő </w:t>
      </w:r>
      <w:r w:rsidR="000A4CC7">
        <w:t xml:space="preserve">kockázatkezelési </w:t>
      </w:r>
      <w:r w:rsidRPr="00C46F80">
        <w:t xml:space="preserve">lépések </w:t>
      </w:r>
      <w:r w:rsidR="000A4CC7">
        <w:t>az alábbiakban kerülnek r</w:t>
      </w:r>
      <w:r w:rsidRPr="00C46F80">
        <w:t>észletesen kifejt</w:t>
      </w:r>
      <w:r w:rsidR="000A4CC7">
        <w:t xml:space="preserve">ésre, </w:t>
      </w:r>
      <w:r w:rsidRPr="00C46F80">
        <w:t>a kapcsolódó teendőkkel</w:t>
      </w:r>
      <w:r>
        <w:t>:</w:t>
      </w:r>
    </w:p>
    <w:p w14:paraId="386C050A" w14:textId="6711469B" w:rsidR="00920B48" w:rsidRPr="003D190F" w:rsidRDefault="00920B48" w:rsidP="00C46F80">
      <w:pPr>
        <w:pStyle w:val="Cmsor2"/>
      </w:pPr>
      <w:bookmarkStart w:id="25" w:name="_Toc129304148"/>
      <w:bookmarkStart w:id="26" w:name="_Toc151114413"/>
      <w:r w:rsidRPr="00920B48">
        <w:t>A</w:t>
      </w:r>
      <w:r w:rsidR="00F051AC">
        <w:t xml:space="preserve"> folyamatok beazonosítása, frissítése, felülvizsgálata:</w:t>
      </w:r>
      <w:bookmarkEnd w:id="25"/>
      <w:bookmarkEnd w:id="26"/>
    </w:p>
    <w:p w14:paraId="726DB4AD" w14:textId="07C9F3B3" w:rsidR="005A1E42" w:rsidRDefault="005A1E42" w:rsidP="00C46F80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</w:pPr>
      <w:r>
        <w:t xml:space="preserve">A CSFK főigazgatója felkéri a </w:t>
      </w:r>
      <w:r w:rsidR="00B72931">
        <w:t>belső kontroll</w:t>
      </w:r>
      <w:r w:rsidRPr="002F79D7">
        <w:t xml:space="preserve"> felelős</w:t>
      </w:r>
      <w:r>
        <w:t>t:</w:t>
      </w:r>
    </w:p>
    <w:p w14:paraId="138DD3C6" w14:textId="1DE99E65" w:rsidR="003B738E" w:rsidRDefault="005A1E42" w:rsidP="00C46F80">
      <w:pPr>
        <w:pStyle w:val="Listaszerbekezds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</w:pPr>
      <w:r>
        <w:t>a meglévő folyamatok felülvizsgálatára</w:t>
      </w:r>
      <w:r w:rsidR="000A4CC7">
        <w:t xml:space="preserve"> a szervezet folyamatgazdáinak bevonásával</w:t>
      </w:r>
      <w:r w:rsidR="003B738E">
        <w:t xml:space="preserve">, </w:t>
      </w:r>
    </w:p>
    <w:p w14:paraId="307A474A" w14:textId="205339DA" w:rsidR="005A1E42" w:rsidRDefault="003B738E" w:rsidP="00C46F80">
      <w:pPr>
        <w:pStyle w:val="Listaszerbekezds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</w:pPr>
      <w:r>
        <w:t>a lehetséges új</w:t>
      </w:r>
      <w:r w:rsidR="000A4CC7">
        <w:t>, korábban nem beazonosított</w:t>
      </w:r>
      <w:r>
        <w:t xml:space="preserve"> folyamatok beazonosítára</w:t>
      </w:r>
      <w:r w:rsidR="005A1E42">
        <w:t xml:space="preserve"> és</w:t>
      </w:r>
      <w:r w:rsidR="000A4CC7">
        <w:t>,</w:t>
      </w:r>
      <w:r w:rsidR="005A1E42">
        <w:t xml:space="preserve"> </w:t>
      </w:r>
    </w:p>
    <w:p w14:paraId="0BF6147D" w14:textId="4CC80525" w:rsidR="005A1E42" w:rsidRPr="00C46F80" w:rsidRDefault="005A1E42" w:rsidP="00C46F80">
      <w:pPr>
        <w:pStyle w:val="Listaszerbekezds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</w:pPr>
      <w:r>
        <w:t xml:space="preserve">a kockázatelemzési táblázat elsődleges kitöltésére, aktualizálására. </w:t>
      </w:r>
    </w:p>
    <w:p w14:paraId="36F0D555" w14:textId="1B74DCD5" w:rsidR="0067571F" w:rsidRPr="001D6E10" w:rsidRDefault="005A1E42" w:rsidP="00C46F80">
      <w:pPr>
        <w:pStyle w:val="Listaszerbekezds"/>
        <w:numPr>
          <w:ilvl w:val="0"/>
          <w:numId w:val="69"/>
        </w:numPr>
        <w:spacing w:line="360" w:lineRule="auto"/>
        <w:rPr>
          <w:szCs w:val="24"/>
        </w:rPr>
      </w:pPr>
      <w:r w:rsidRPr="005C493D">
        <w:t xml:space="preserve">A kockázatelemzés </w:t>
      </w:r>
      <w:r>
        <w:t>kiindulópontja</w:t>
      </w:r>
      <w:r w:rsidR="003B738E">
        <w:t>, hogy</w:t>
      </w:r>
      <w:r w:rsidRPr="005C493D">
        <w:t xml:space="preserve"> a sze</w:t>
      </w:r>
      <w:r>
        <w:t>rvezet céljainak elérését leíró és meghatározott valamennyi folyama</w:t>
      </w:r>
      <w:r w:rsidR="003B738E">
        <w:t>t ismert legyen</w:t>
      </w:r>
      <w:r w:rsidR="0067571F">
        <w:t xml:space="preserve"> és áttekinthetően rendelkezésre álljon egy dokumentumban</w:t>
      </w:r>
      <w:r w:rsidRPr="005C493D">
        <w:t xml:space="preserve">. </w:t>
      </w:r>
    </w:p>
    <w:p w14:paraId="6D488F0C" w14:textId="6C72C3FE" w:rsidR="001D6E10" w:rsidRPr="001D6E10" w:rsidRDefault="001D6E10" w:rsidP="00C46F80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330C41">
        <w:rPr>
          <w:szCs w:val="24"/>
        </w:rPr>
        <w:t>Az integrált kockázatkezelési folyamat végrehajtása a folyamatok listájának összeállításával</w:t>
      </w:r>
      <w:r w:rsidR="00FE5594">
        <w:rPr>
          <w:szCs w:val="24"/>
        </w:rPr>
        <w:t xml:space="preserve"> illetve </w:t>
      </w:r>
      <w:r w:rsidRPr="00330C41">
        <w:rPr>
          <w:szCs w:val="24"/>
        </w:rPr>
        <w:t>karbantartásával kezdődik. Ezeket az általános értelemben vett folyamatokat</w:t>
      </w:r>
      <w:r>
        <w:rPr>
          <w:szCs w:val="24"/>
        </w:rPr>
        <w:t xml:space="preserve"> vagy részfolyamatokat, eseményeket</w:t>
      </w:r>
      <w:r w:rsidRPr="00330C41">
        <w:rPr>
          <w:szCs w:val="24"/>
        </w:rPr>
        <w:t xml:space="preserve"> a</w:t>
      </w:r>
      <w:r>
        <w:rPr>
          <w:szCs w:val="24"/>
        </w:rPr>
        <w:t>z</w:t>
      </w:r>
      <w:r w:rsidRPr="00330C41">
        <w:rPr>
          <w:szCs w:val="24"/>
        </w:rPr>
        <w:t xml:space="preserve"> integrált kockázatkezelési táblázat tartalmazza. Ez a nyilvántartás/táblázat a folyamatosan/ciklikusan végzett kockázatkezelés során rendszeresen frissül.</w:t>
      </w:r>
    </w:p>
    <w:p w14:paraId="3E17DC51" w14:textId="084AC193" w:rsidR="005A1E42" w:rsidRPr="005A1E42" w:rsidRDefault="005A1E42" w:rsidP="00C46F80">
      <w:pPr>
        <w:pStyle w:val="Listaszerbekezds"/>
        <w:numPr>
          <w:ilvl w:val="0"/>
          <w:numId w:val="69"/>
        </w:numPr>
        <w:spacing w:line="360" w:lineRule="auto"/>
        <w:rPr>
          <w:szCs w:val="24"/>
        </w:rPr>
      </w:pPr>
      <w:r>
        <w:lastRenderedPageBreak/>
        <w:t xml:space="preserve">A folyamatoknak és a kockázati leltárnak az évente történő felülvizsgálata adja az alapját az aktuális </w:t>
      </w:r>
      <w:r w:rsidRPr="005A1E42">
        <w:rPr>
          <w:szCs w:val="24"/>
        </w:rPr>
        <w:t xml:space="preserve">kockázatelemzési táblázat elkészítésére. </w:t>
      </w:r>
    </w:p>
    <w:p w14:paraId="7FE74DA8" w14:textId="04C7AB30" w:rsidR="005A1E42" w:rsidRPr="006E71CA" w:rsidRDefault="006E71CA" w:rsidP="00C46F80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</w:pPr>
      <w:r w:rsidRPr="00CC6E9E">
        <w:rPr>
          <w:szCs w:val="24"/>
        </w:rPr>
        <w:t>A</w:t>
      </w:r>
      <w:r>
        <w:rPr>
          <w:szCs w:val="24"/>
        </w:rPr>
        <w:t xml:space="preserve"> </w:t>
      </w:r>
      <w:r w:rsidRPr="00CC6E9E">
        <w:rPr>
          <w:szCs w:val="24"/>
        </w:rPr>
        <w:t>folyamatgazdák</w:t>
      </w:r>
      <w:r w:rsidR="0067571F">
        <w:rPr>
          <w:szCs w:val="24"/>
        </w:rPr>
        <w:t xml:space="preserve">kal egyeztetve fokozatosan el kell jutni </w:t>
      </w:r>
      <w:r w:rsidRPr="00CC6E9E">
        <w:rPr>
          <w:szCs w:val="24"/>
        </w:rPr>
        <w:t>az általános összefüggésekből kiindulva</w:t>
      </w:r>
      <w:r w:rsidR="0067571F">
        <w:rPr>
          <w:szCs w:val="24"/>
        </w:rPr>
        <w:t xml:space="preserve"> </w:t>
      </w:r>
      <w:r w:rsidRPr="00CC6E9E">
        <w:rPr>
          <w:szCs w:val="24"/>
        </w:rPr>
        <w:t xml:space="preserve">az egyedi jellemzők megértéséig.  </w:t>
      </w:r>
    </w:p>
    <w:p w14:paraId="76D421AF" w14:textId="63B97CD1" w:rsidR="006E71CA" w:rsidRPr="006E71CA" w:rsidRDefault="006E71CA" w:rsidP="00C46F80">
      <w:pPr>
        <w:pStyle w:val="Listaszerbekezds"/>
        <w:numPr>
          <w:ilvl w:val="0"/>
          <w:numId w:val="69"/>
        </w:numPr>
        <w:spacing w:line="360" w:lineRule="auto"/>
        <w:rPr>
          <w:szCs w:val="24"/>
        </w:rPr>
      </w:pPr>
      <w:r w:rsidRPr="006E71CA">
        <w:rPr>
          <w:szCs w:val="24"/>
        </w:rPr>
        <w:t xml:space="preserve">Meg kell ismerni a </w:t>
      </w:r>
      <w:r w:rsidR="003B738E">
        <w:rPr>
          <w:szCs w:val="24"/>
        </w:rPr>
        <w:t>vezetőség által meghatározott célokat és a célok eléréséhez fontos tényezőket, illetve az ezekhez vezető rész</w:t>
      </w:r>
      <w:r w:rsidRPr="006E71CA">
        <w:rPr>
          <w:szCs w:val="24"/>
        </w:rPr>
        <w:t>folyamat</w:t>
      </w:r>
      <w:r w:rsidR="003B738E">
        <w:rPr>
          <w:szCs w:val="24"/>
        </w:rPr>
        <w:t>ok</w:t>
      </w:r>
      <w:r w:rsidRPr="006E71CA">
        <w:rPr>
          <w:szCs w:val="24"/>
        </w:rPr>
        <w:t xml:space="preserve"> célját és tárgyát. A folyamat</w:t>
      </w:r>
      <w:r w:rsidR="003B738E">
        <w:rPr>
          <w:szCs w:val="24"/>
        </w:rPr>
        <w:t>ok</w:t>
      </w:r>
      <w:r w:rsidRPr="006E71CA">
        <w:rPr>
          <w:szCs w:val="24"/>
        </w:rPr>
        <w:t xml:space="preserve"> céljainak közvetlenül kapcsolódniuk kell a szervezet céljaihoz, illetve a meglévő egyéb célokhoz (pl. jogszabályi megfelelés). </w:t>
      </w:r>
    </w:p>
    <w:p w14:paraId="120B44DA" w14:textId="77777777" w:rsidR="00D7122F" w:rsidRDefault="005D21A1" w:rsidP="00C46F80">
      <w:pPr>
        <w:pStyle w:val="Listaszerbekezds"/>
        <w:numPr>
          <w:ilvl w:val="0"/>
          <w:numId w:val="69"/>
        </w:numPr>
        <w:spacing w:line="360" w:lineRule="auto"/>
        <w:rPr>
          <w:szCs w:val="24"/>
        </w:rPr>
      </w:pPr>
      <w:r w:rsidRPr="005D21A1">
        <w:rPr>
          <w:szCs w:val="24"/>
        </w:rPr>
        <w:t>A következő lépés az adott folyamat</w:t>
      </w:r>
      <w:r w:rsidR="0067571F">
        <w:rPr>
          <w:szCs w:val="24"/>
        </w:rPr>
        <w:t xml:space="preserve"> működésében jelentkező kockázat </w:t>
      </w:r>
      <w:r w:rsidR="00D7122F">
        <w:rPr>
          <w:szCs w:val="24"/>
        </w:rPr>
        <w:t xml:space="preserve">beazonosítása és </w:t>
      </w:r>
      <w:r w:rsidR="0067571F">
        <w:rPr>
          <w:szCs w:val="24"/>
        </w:rPr>
        <w:t>megfogalmazása</w:t>
      </w:r>
      <w:r w:rsidR="00D7122F">
        <w:rPr>
          <w:szCs w:val="24"/>
        </w:rPr>
        <w:t>: a folyamatok áttekintésével és a CSFK aktuális működésének összevetésével</w:t>
      </w:r>
      <w:r w:rsidR="0067571F">
        <w:rPr>
          <w:szCs w:val="24"/>
        </w:rPr>
        <w:t xml:space="preserve"> annak</w:t>
      </w:r>
      <w:r w:rsidRPr="005D21A1">
        <w:rPr>
          <w:szCs w:val="24"/>
        </w:rPr>
        <w:t xml:space="preserve"> </w:t>
      </w:r>
      <w:r w:rsidR="0067571F">
        <w:rPr>
          <w:szCs w:val="24"/>
        </w:rPr>
        <w:t xml:space="preserve">beazonosítása, hogy </w:t>
      </w:r>
      <w:r w:rsidR="00D7122F">
        <w:rPr>
          <w:szCs w:val="24"/>
        </w:rPr>
        <w:t>milyen kockázatokat látnak a folyamatgazdák a hatáskörükben.</w:t>
      </w:r>
    </w:p>
    <w:p w14:paraId="023A3A66" w14:textId="38B10C7E" w:rsidR="00D7122F" w:rsidRDefault="00D7122F" w:rsidP="00C46F80">
      <w:pPr>
        <w:pStyle w:val="Listaszerbekezds"/>
        <w:numPr>
          <w:ilvl w:val="0"/>
          <w:numId w:val="69"/>
        </w:numPr>
        <w:spacing w:line="360" w:lineRule="auto"/>
        <w:rPr>
          <w:szCs w:val="24"/>
        </w:rPr>
      </w:pPr>
      <w:r w:rsidRPr="00C46F80">
        <w:rPr>
          <w:b/>
          <w:bCs/>
          <w:szCs w:val="24"/>
        </w:rPr>
        <w:t xml:space="preserve">Fontos, hogy a folyamatgazdák ne csak az éves aktuális kockázati ülések előtt tekintsék át a látókörükbe kerülő kockázatokat, hanem év során jegyezzék le vagy akár azonnal, amikor beazonosítják, küldjék meg a </w:t>
      </w:r>
      <w:r w:rsidR="00B72931" w:rsidRPr="00C46F80">
        <w:rPr>
          <w:b/>
          <w:bCs/>
          <w:szCs w:val="24"/>
        </w:rPr>
        <w:t>belső kontroll</w:t>
      </w:r>
      <w:r w:rsidRPr="00C46F80">
        <w:rPr>
          <w:b/>
          <w:bCs/>
          <w:szCs w:val="24"/>
        </w:rPr>
        <w:t xml:space="preserve"> felelősnek e-mailben a </w:t>
      </w:r>
      <w:hyperlink r:id="rId8" w:history="1">
        <w:r w:rsidR="00E8771D" w:rsidRPr="00C46F80">
          <w:rPr>
            <w:rStyle w:val="Hiperhivatkozs"/>
            <w:b/>
            <w:bCs/>
            <w:szCs w:val="24"/>
          </w:rPr>
          <w:t>kontroll@csfk.org</w:t>
        </w:r>
      </w:hyperlink>
      <w:r w:rsidRPr="00C46F80">
        <w:rPr>
          <w:b/>
          <w:bCs/>
          <w:szCs w:val="24"/>
        </w:rPr>
        <w:t xml:space="preserve"> címre</w:t>
      </w:r>
      <w:r w:rsidR="001D6E10" w:rsidRPr="00C46F80">
        <w:rPr>
          <w:b/>
          <w:bCs/>
          <w:szCs w:val="24"/>
        </w:rPr>
        <w:t>, hogy ő az aktuális kezelendő kockázatok közé felvehesse</w:t>
      </w:r>
      <w:r w:rsidR="001D6E10">
        <w:rPr>
          <w:szCs w:val="24"/>
        </w:rPr>
        <w:t>.</w:t>
      </w:r>
    </w:p>
    <w:p w14:paraId="34246224" w14:textId="23CF521F" w:rsidR="006E71CA" w:rsidRPr="00FE5594" w:rsidRDefault="001D6E10" w:rsidP="00C46F80">
      <w:pPr>
        <w:pStyle w:val="Listaszerbekezds"/>
        <w:numPr>
          <w:ilvl w:val="0"/>
          <w:numId w:val="69"/>
        </w:numPr>
        <w:spacing w:line="360" w:lineRule="auto"/>
        <w:rPr>
          <w:szCs w:val="24"/>
        </w:rPr>
      </w:pPr>
      <w:r>
        <w:rPr>
          <w:szCs w:val="24"/>
        </w:rPr>
        <w:t xml:space="preserve">Ezután szükséges megállapítani, hogy a megnevezett kockázatok közül </w:t>
      </w:r>
      <w:r w:rsidR="00A072BB">
        <w:rPr>
          <w:szCs w:val="24"/>
        </w:rPr>
        <w:t xml:space="preserve">az adott évben </w:t>
      </w:r>
      <w:r>
        <w:rPr>
          <w:szCs w:val="24"/>
        </w:rPr>
        <w:t xml:space="preserve">melyik </w:t>
      </w:r>
      <w:r w:rsidR="00A072BB">
        <w:rPr>
          <w:szCs w:val="24"/>
        </w:rPr>
        <w:t xml:space="preserve">az amelyik valóban </w:t>
      </w:r>
      <w:r>
        <w:rPr>
          <w:szCs w:val="24"/>
        </w:rPr>
        <w:t>aktuális,</w:t>
      </w:r>
      <w:r w:rsidR="0067571F">
        <w:rPr>
          <w:szCs w:val="24"/>
        </w:rPr>
        <w:t xml:space="preserve"> releváns</w:t>
      </w:r>
      <w:r w:rsidR="00A072BB">
        <w:rPr>
          <w:szCs w:val="24"/>
        </w:rPr>
        <w:t xml:space="preserve"> </w:t>
      </w:r>
      <w:r>
        <w:rPr>
          <w:szCs w:val="24"/>
        </w:rPr>
        <w:t>és mérlegelendő</w:t>
      </w:r>
      <w:r w:rsidR="00A072BB">
        <w:rPr>
          <w:szCs w:val="24"/>
        </w:rPr>
        <w:t>. Amennyiben adott évben nem releváns</w:t>
      </w:r>
      <w:r w:rsidR="0067571F">
        <w:rPr>
          <w:szCs w:val="24"/>
        </w:rPr>
        <w:t xml:space="preserve"> a kockázat </w:t>
      </w:r>
      <w:r w:rsidR="00A072BB">
        <w:rPr>
          <w:szCs w:val="24"/>
        </w:rPr>
        <w:t>akkor</w:t>
      </w:r>
      <w:r w:rsidR="0067571F">
        <w:rPr>
          <w:szCs w:val="24"/>
        </w:rPr>
        <w:t xml:space="preserve"> </w:t>
      </w:r>
      <w:r>
        <w:rPr>
          <w:szCs w:val="24"/>
        </w:rPr>
        <w:t xml:space="preserve">elegendő, ha </w:t>
      </w:r>
      <w:r w:rsidR="0067571F">
        <w:rPr>
          <w:szCs w:val="24"/>
        </w:rPr>
        <w:t xml:space="preserve">a „kockázati leltár” </w:t>
      </w:r>
      <w:r w:rsidR="00236634">
        <w:rPr>
          <w:szCs w:val="24"/>
        </w:rPr>
        <w:t xml:space="preserve">-ban </w:t>
      </w:r>
      <w:r w:rsidR="0067571F">
        <w:rPr>
          <w:szCs w:val="24"/>
        </w:rPr>
        <w:t xml:space="preserve">marad (azaz </w:t>
      </w:r>
      <w:r w:rsidR="00A072BB">
        <w:rPr>
          <w:szCs w:val="24"/>
        </w:rPr>
        <w:t xml:space="preserve">mindig el kell dönteni, hogy az </w:t>
      </w:r>
      <w:r w:rsidR="0067571F">
        <w:rPr>
          <w:szCs w:val="24"/>
        </w:rPr>
        <w:t xml:space="preserve">adott évben </w:t>
      </w:r>
      <w:r w:rsidR="00A072BB">
        <w:rPr>
          <w:szCs w:val="24"/>
        </w:rPr>
        <w:t xml:space="preserve">kell-e </w:t>
      </w:r>
      <w:r w:rsidR="0067571F">
        <w:rPr>
          <w:szCs w:val="24"/>
        </w:rPr>
        <w:t>foglalkozni a</w:t>
      </w:r>
      <w:r w:rsidR="00A072BB">
        <w:rPr>
          <w:szCs w:val="24"/>
        </w:rPr>
        <w:t xml:space="preserve">z általános leltárban szereplő és a folyamatgazdáknál </w:t>
      </w:r>
      <w:r w:rsidR="0067571F">
        <w:rPr>
          <w:szCs w:val="24"/>
        </w:rPr>
        <w:t xml:space="preserve">megfogalmazott kockázattal vagy épp nem aktuális). </w:t>
      </w:r>
    </w:p>
    <w:p w14:paraId="3AE8F37F" w14:textId="3D8C0CF9" w:rsidR="007819A0" w:rsidRPr="003D190F" w:rsidRDefault="007819A0" w:rsidP="00C46F80">
      <w:pPr>
        <w:pStyle w:val="Cmsor2"/>
      </w:pPr>
      <w:bookmarkStart w:id="27" w:name="_Toc129304149"/>
      <w:bookmarkStart w:id="28" w:name="_Toc151114414"/>
      <w:r w:rsidRPr="003D190F">
        <w:t>Az adott éves kockázatelemzési tábl</w:t>
      </w:r>
      <w:bookmarkEnd w:id="27"/>
      <w:r w:rsidR="00F051AC">
        <w:t>a elkészítése</w:t>
      </w:r>
      <w:bookmarkEnd w:id="28"/>
    </w:p>
    <w:p w14:paraId="741C941C" w14:textId="765C9738" w:rsidR="00157FCC" w:rsidRPr="00C46F80" w:rsidRDefault="00157FCC" w:rsidP="00C46F80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702AF4">
        <w:rPr>
          <w:szCs w:val="24"/>
        </w:rPr>
        <w:t>A</w:t>
      </w:r>
      <w:r w:rsidR="00702AF4">
        <w:rPr>
          <w:szCs w:val="24"/>
        </w:rPr>
        <w:t xml:space="preserve">z előző évi </w:t>
      </w:r>
      <w:r w:rsidR="00A072BB">
        <w:rPr>
          <w:szCs w:val="24"/>
        </w:rPr>
        <w:t>kockázatkezelési felül</w:t>
      </w:r>
      <w:r w:rsidR="00702AF4">
        <w:rPr>
          <w:szCs w:val="24"/>
        </w:rPr>
        <w:t>vizsgálat utánkövetés</w:t>
      </w:r>
      <w:r w:rsidR="00A072BB">
        <w:rPr>
          <w:szCs w:val="24"/>
        </w:rPr>
        <w:t xml:space="preserve"> </w:t>
      </w:r>
      <w:r w:rsidR="00702AF4">
        <w:rPr>
          <w:szCs w:val="24"/>
        </w:rPr>
        <w:t>utáni állapota alapján maradványkockázatok</w:t>
      </w:r>
      <w:r w:rsidR="00A072BB">
        <w:rPr>
          <w:szCs w:val="24"/>
        </w:rPr>
        <w:t xml:space="preserve">at tartalmazó </w:t>
      </w:r>
      <w:r w:rsidRPr="00702AF4">
        <w:rPr>
          <w:szCs w:val="24"/>
        </w:rPr>
        <w:t>táblázat</w:t>
      </w:r>
      <w:r w:rsidR="00702AF4">
        <w:rPr>
          <w:szCs w:val="24"/>
        </w:rPr>
        <w:t xml:space="preserve">ot a belső kontrollfelelős  </w:t>
      </w:r>
      <w:r w:rsidR="007819A0">
        <w:rPr>
          <w:szCs w:val="24"/>
        </w:rPr>
        <w:t xml:space="preserve">személyesen vagy elektronikus úton </w:t>
      </w:r>
      <w:r w:rsidR="00702AF4">
        <w:rPr>
          <w:szCs w:val="24"/>
        </w:rPr>
        <w:t xml:space="preserve">egyezteti és felülvizsgálja </w:t>
      </w:r>
      <w:r w:rsidRPr="00702AF4">
        <w:rPr>
          <w:szCs w:val="24"/>
        </w:rPr>
        <w:t>a folyamatgazdákkal</w:t>
      </w:r>
      <w:r w:rsidR="00702AF4">
        <w:rPr>
          <w:szCs w:val="24"/>
        </w:rPr>
        <w:t xml:space="preserve">, ennek </w:t>
      </w:r>
      <w:r w:rsidRPr="00702AF4">
        <w:rPr>
          <w:szCs w:val="24"/>
        </w:rPr>
        <w:t xml:space="preserve">során </w:t>
      </w:r>
      <w:r w:rsidR="00702AF4">
        <w:rPr>
          <w:szCs w:val="24"/>
        </w:rPr>
        <w:t xml:space="preserve">a táblázat </w:t>
      </w:r>
      <w:r w:rsidRPr="00702AF4">
        <w:rPr>
          <w:szCs w:val="24"/>
        </w:rPr>
        <w:t xml:space="preserve">kiegészülhet, módosulhat további kockázatokkal és értékekkel. </w:t>
      </w:r>
    </w:p>
    <w:p w14:paraId="44B45510" w14:textId="363A5001" w:rsidR="00A0018F" w:rsidRPr="00A0018F" w:rsidRDefault="00A0018F" w:rsidP="00C46F80">
      <w:pPr>
        <w:pStyle w:val="Listaszerbekezds"/>
        <w:numPr>
          <w:ilvl w:val="0"/>
          <w:numId w:val="70"/>
        </w:numPr>
        <w:spacing w:line="360" w:lineRule="auto"/>
        <w:rPr>
          <w:szCs w:val="24"/>
        </w:rPr>
      </w:pPr>
      <w:r w:rsidRPr="00A0018F">
        <w:rPr>
          <w:szCs w:val="24"/>
        </w:rPr>
        <w:t>Az évente</w:t>
      </w:r>
      <w:r w:rsidR="00A072BB">
        <w:rPr>
          <w:szCs w:val="24"/>
        </w:rPr>
        <w:t xml:space="preserve"> ciklikusan,</w:t>
      </w:r>
      <w:r w:rsidRPr="00A0018F">
        <w:rPr>
          <w:szCs w:val="24"/>
        </w:rPr>
        <w:t xml:space="preserve"> legalább egyszer elvégzett folyamatalapú </w:t>
      </w:r>
      <w:r w:rsidR="00A072BB">
        <w:rPr>
          <w:szCs w:val="24"/>
        </w:rPr>
        <w:t xml:space="preserve">felülvizsgálat </w:t>
      </w:r>
      <w:r w:rsidRPr="00A0018F">
        <w:rPr>
          <w:szCs w:val="24"/>
        </w:rPr>
        <w:t xml:space="preserve"> eredményezi a legfrissebb integrált kockázatkezelési táblázatot. </w:t>
      </w:r>
    </w:p>
    <w:p w14:paraId="21D7BBE2" w14:textId="4274A503" w:rsidR="005D21A1" w:rsidRPr="006D0BEF" w:rsidRDefault="005D21A1" w:rsidP="00C46F80">
      <w:pPr>
        <w:pStyle w:val="Listaszerbekezds"/>
        <w:numPr>
          <w:ilvl w:val="0"/>
          <w:numId w:val="70"/>
        </w:numPr>
        <w:spacing w:line="360" w:lineRule="auto"/>
        <w:rPr>
          <w:szCs w:val="24"/>
        </w:rPr>
      </w:pPr>
      <w:r w:rsidRPr="006D0BEF">
        <w:rPr>
          <w:szCs w:val="24"/>
        </w:rPr>
        <w:t>Kockázati tényezők meghatározása</w:t>
      </w:r>
      <w:r w:rsidR="00702AF4">
        <w:rPr>
          <w:szCs w:val="24"/>
        </w:rPr>
        <w:t>:</w:t>
      </w:r>
    </w:p>
    <w:p w14:paraId="06D423BB" w14:textId="035164D1" w:rsidR="00702AF4" w:rsidRPr="00702AF4" w:rsidRDefault="005D21A1" w:rsidP="00C46F80">
      <w:pPr>
        <w:pStyle w:val="Listaszerbekezds"/>
        <w:numPr>
          <w:ilvl w:val="0"/>
          <w:numId w:val="70"/>
        </w:numPr>
        <w:spacing w:line="360" w:lineRule="auto"/>
        <w:rPr>
          <w:szCs w:val="24"/>
        </w:rPr>
      </w:pPr>
      <w:r w:rsidRPr="005D21A1">
        <w:rPr>
          <w:szCs w:val="24"/>
        </w:rPr>
        <w:lastRenderedPageBreak/>
        <w:t xml:space="preserve">A </w:t>
      </w:r>
      <w:r w:rsidR="00702AF4">
        <w:rPr>
          <w:szCs w:val="24"/>
        </w:rPr>
        <w:t>belső kontroll felelős</w:t>
      </w:r>
      <w:r w:rsidRPr="005D21A1">
        <w:rPr>
          <w:szCs w:val="24"/>
        </w:rPr>
        <w:t xml:space="preserve"> (a</w:t>
      </w:r>
      <w:r w:rsidR="00A072BB">
        <w:rPr>
          <w:szCs w:val="24"/>
        </w:rPr>
        <w:t xml:space="preserve"> </w:t>
      </w:r>
      <w:r w:rsidRPr="005D21A1">
        <w:rPr>
          <w:szCs w:val="24"/>
        </w:rPr>
        <w:t>főigazgató eseti</w:t>
      </w:r>
      <w:r w:rsidR="00A072BB">
        <w:rPr>
          <w:szCs w:val="24"/>
        </w:rPr>
        <w:t xml:space="preserve"> felkérésére</w:t>
      </w:r>
      <w:r w:rsidRPr="005D21A1">
        <w:rPr>
          <w:szCs w:val="24"/>
        </w:rPr>
        <w:t>) az érintett folyamatgazdákkal együttműködve az egyes folyamatokhoz hozzárendel</w:t>
      </w:r>
      <w:r w:rsidR="00702AF4">
        <w:rPr>
          <w:szCs w:val="24"/>
        </w:rPr>
        <w:t>i</w:t>
      </w:r>
      <w:r w:rsidRPr="005D21A1">
        <w:rPr>
          <w:szCs w:val="24"/>
        </w:rPr>
        <w:t xml:space="preserve"> az általuk ismert, vagy feltételezhető kockázatokat (kockázati tényezőket), amelyek az adott folyamat esetében releván</w:t>
      </w:r>
      <w:r w:rsidR="00702AF4">
        <w:rPr>
          <w:szCs w:val="24"/>
        </w:rPr>
        <w:t>s</w:t>
      </w:r>
      <w:r w:rsidR="00A072BB">
        <w:rPr>
          <w:szCs w:val="24"/>
        </w:rPr>
        <w:t>ak</w:t>
      </w:r>
      <w:r w:rsidR="00702AF4">
        <w:rPr>
          <w:szCs w:val="24"/>
        </w:rPr>
        <w:t xml:space="preserve"> lehet</w:t>
      </w:r>
      <w:r w:rsidR="00A072BB">
        <w:rPr>
          <w:szCs w:val="24"/>
        </w:rPr>
        <w:t>nek</w:t>
      </w:r>
      <w:r w:rsidRPr="005D21A1">
        <w:rPr>
          <w:szCs w:val="24"/>
        </w:rPr>
        <w:t>, azaz befolyásolni tudják az adott folyamat végrehajtását, végső soron a szervezet céljainak elérését.</w:t>
      </w:r>
    </w:p>
    <w:p w14:paraId="68678D5A" w14:textId="5D566785" w:rsidR="005D21A1" w:rsidRPr="005D21A1" w:rsidRDefault="00FE5594" w:rsidP="00C46F80">
      <w:pPr>
        <w:pStyle w:val="Listaszerbekezds"/>
        <w:numPr>
          <w:ilvl w:val="0"/>
          <w:numId w:val="70"/>
        </w:numPr>
        <w:spacing w:line="360" w:lineRule="auto"/>
        <w:rPr>
          <w:szCs w:val="24"/>
        </w:rPr>
      </w:pPr>
      <w:r>
        <w:rPr>
          <w:szCs w:val="24"/>
        </w:rPr>
        <w:t>Kockázati tényezők</w:t>
      </w:r>
      <w:r w:rsidR="005D21A1" w:rsidRPr="005D21A1">
        <w:rPr>
          <w:szCs w:val="24"/>
        </w:rPr>
        <w:t xml:space="preserve"> táblázat</w:t>
      </w:r>
      <w:r>
        <w:rPr>
          <w:szCs w:val="24"/>
        </w:rPr>
        <w:t>a</w:t>
      </w:r>
      <w:r w:rsidR="005D21A1" w:rsidRPr="005D21A1">
        <w:rPr>
          <w:szCs w:val="24"/>
        </w:rPr>
        <w:t xml:space="preserve"> mindig csak kiindulópont – a felmérésben résztvevők szükség és igény szerint további kockázati elemekkel bővíthetik a táblázatot.</w:t>
      </w:r>
    </w:p>
    <w:p w14:paraId="67A6ACD4" w14:textId="7F542E4B" w:rsidR="005D21A1" w:rsidRDefault="005D21A1" w:rsidP="00C46F80">
      <w:pPr>
        <w:pStyle w:val="Listaszerbekezds"/>
        <w:numPr>
          <w:ilvl w:val="0"/>
          <w:numId w:val="70"/>
        </w:numPr>
        <w:spacing w:line="360" w:lineRule="auto"/>
        <w:rPr>
          <w:szCs w:val="24"/>
        </w:rPr>
      </w:pPr>
      <w:r w:rsidRPr="005D21A1">
        <w:rPr>
          <w:szCs w:val="24"/>
        </w:rPr>
        <w:t>Az egyes szervezeti egységeknél megjelölt kockázati tényezőket a szervezeti egység vezetőjének felül kell vizsgálnia és szükség szerint korrigálnia kell a szakmai megítélésének megfelelően.</w:t>
      </w:r>
    </w:p>
    <w:p w14:paraId="266CD24E" w14:textId="77777777" w:rsidR="00702DE6" w:rsidRPr="007819A0" w:rsidRDefault="00702DE6" w:rsidP="00C46F80">
      <w:pPr>
        <w:pStyle w:val="Listaszerbekezds"/>
        <w:numPr>
          <w:ilvl w:val="0"/>
          <w:numId w:val="70"/>
        </w:numPr>
        <w:spacing w:after="0" w:line="360" w:lineRule="auto"/>
        <w:rPr>
          <w:szCs w:val="24"/>
        </w:rPr>
      </w:pPr>
      <w:r w:rsidRPr="006E71CA">
        <w:t>A kockázatelemzés célja, hogy azonosítsa, elemezze, rangsorolja és dokumentálja a szervezet folyamataiban és főbb szervezeti egységeinél létező koc</w:t>
      </w:r>
      <w:r w:rsidRPr="007819A0">
        <w:rPr>
          <w:szCs w:val="24"/>
        </w:rPr>
        <w:t xml:space="preserve">kázatokat. </w:t>
      </w:r>
    </w:p>
    <w:p w14:paraId="37CCC39E" w14:textId="77777777" w:rsidR="00702DE6" w:rsidRDefault="00702DE6" w:rsidP="00C46F80">
      <w:pPr>
        <w:pStyle w:val="Listaszerbekezds"/>
        <w:numPr>
          <w:ilvl w:val="0"/>
          <w:numId w:val="70"/>
        </w:numPr>
        <w:spacing w:after="0" w:line="360" w:lineRule="auto"/>
      </w:pPr>
      <w:r w:rsidRPr="007819A0">
        <w:rPr>
          <w:szCs w:val="24"/>
        </w:rPr>
        <w:t>A kockázatelemzés</w:t>
      </w:r>
      <w:r w:rsidRPr="00F76EAD">
        <w:t xml:space="preserve"> során törekedni kell a teljes kép </w:t>
      </w:r>
      <w:r>
        <w:t xml:space="preserve">megértésére, ezért fel kell tárni, hogy jelenleg milyen kontrollok (kontrollpontok) vannak beiktatva a folyamatokba. </w:t>
      </w:r>
    </w:p>
    <w:p w14:paraId="4579509A" w14:textId="7CD00D1D" w:rsidR="00702DE6" w:rsidRPr="00702DE6" w:rsidRDefault="00702DE6" w:rsidP="00C46F80">
      <w:pPr>
        <w:pStyle w:val="Listaszerbekezds"/>
        <w:numPr>
          <w:ilvl w:val="0"/>
          <w:numId w:val="70"/>
        </w:numPr>
        <w:spacing w:after="0" w:line="360" w:lineRule="auto"/>
        <w:rPr>
          <w:szCs w:val="24"/>
        </w:rPr>
      </w:pPr>
      <w:r w:rsidRPr="00702DE6">
        <w:rPr>
          <w:szCs w:val="24"/>
        </w:rPr>
        <w:t>A kockázatelemzés során a legfontosabb kontrollpontokat fel kell tárni, hogy a felelős vezetők lássák a jelenleg alkalmazott kontrollok rendszerét, és a</w:t>
      </w:r>
      <w:r w:rsidR="00AA0622">
        <w:rPr>
          <w:szCs w:val="24"/>
        </w:rPr>
        <w:t>z</w:t>
      </w:r>
      <w:r w:rsidRPr="00702DE6">
        <w:rPr>
          <w:szCs w:val="24"/>
        </w:rPr>
        <w:t xml:space="preserve"> integrált kockázatkezelési döntésekhez támogatást kapjanak. </w:t>
      </w:r>
    </w:p>
    <w:p w14:paraId="5A15F35E" w14:textId="77777777" w:rsidR="00702DE6" w:rsidRPr="00702DE6" w:rsidRDefault="00702DE6" w:rsidP="00C46F80">
      <w:pPr>
        <w:pStyle w:val="Listaszerbekezds"/>
        <w:numPr>
          <w:ilvl w:val="0"/>
          <w:numId w:val="70"/>
        </w:numPr>
        <w:spacing w:after="0" w:line="360" w:lineRule="auto"/>
        <w:rPr>
          <w:szCs w:val="24"/>
        </w:rPr>
      </w:pPr>
      <w:r w:rsidRPr="00702DE6">
        <w:rPr>
          <w:szCs w:val="24"/>
        </w:rPr>
        <w:t>Az adott kockázati tényezőhöz rendelhető kontrollpontokat a kockázatelemzési segédlet táblázat megfelelő oszlopában szükséges rögzíteni.</w:t>
      </w:r>
    </w:p>
    <w:p w14:paraId="222F3018" w14:textId="4E973DC7" w:rsidR="00702DE6" w:rsidRPr="00702DE6" w:rsidRDefault="00702DE6" w:rsidP="00C46F80">
      <w:pPr>
        <w:pStyle w:val="Listaszerbekezds"/>
        <w:numPr>
          <w:ilvl w:val="0"/>
          <w:numId w:val="70"/>
        </w:numPr>
        <w:spacing w:after="0" w:line="360" w:lineRule="auto"/>
        <w:rPr>
          <w:szCs w:val="24"/>
        </w:rPr>
      </w:pPr>
      <w:r w:rsidRPr="00702DE6">
        <w:rPr>
          <w:szCs w:val="24"/>
        </w:rPr>
        <w:t>A hatás tényezők a vezetők kockázati toleranciája alapján kerülnek meghatározásra. Ezen toleranciák a vezetők kockázathoz való viszonyulásának, valamint a kockázati tényező alapjául szolgáló célkitűzés fontosságának felelnek meg.</w:t>
      </w:r>
      <w:r>
        <w:rPr>
          <w:szCs w:val="24"/>
        </w:rPr>
        <w:t xml:space="preserve"> </w:t>
      </w:r>
    </w:p>
    <w:p w14:paraId="63FFB226" w14:textId="49EF81DA" w:rsidR="00702DE6" w:rsidRDefault="00702DE6" w:rsidP="00C46F80">
      <w:pPr>
        <w:pStyle w:val="Listaszerbekezds"/>
        <w:numPr>
          <w:ilvl w:val="0"/>
          <w:numId w:val="70"/>
        </w:numPr>
        <w:spacing w:after="0" w:line="360" w:lineRule="auto"/>
      </w:pPr>
      <w:r w:rsidRPr="00702DE6">
        <w:rPr>
          <w:szCs w:val="24"/>
        </w:rPr>
        <w:t>A</w:t>
      </w:r>
      <w:r>
        <w:t xml:space="preserve"> táblázatban a kockázati csoportok sorszámán (1,2,3, stb.) belül felsorolásszerűen kapnak sorszámot a kockázati csoportba tartozó egyes kockázati tételek (pl a 10. kockázati csoportban</w:t>
      </w:r>
      <w:r w:rsidR="00AA0622">
        <w:t>,</w:t>
      </w:r>
      <w:r>
        <w:t xml:space="preserve"> ha 5 kockázati tényező szerepel, akkor a csoporton belül az 5. tétel a 105-ös számot kapja, ezután jön a 11, csoport 1. tétele a 111-es sorszámmal). </w:t>
      </w:r>
    </w:p>
    <w:p w14:paraId="5F70078C" w14:textId="71E0EA36" w:rsidR="00A0018F" w:rsidRPr="00157FCC" w:rsidRDefault="005D21A1" w:rsidP="00C46F80">
      <w:pPr>
        <w:pStyle w:val="Listaszerbekezds"/>
        <w:numPr>
          <w:ilvl w:val="0"/>
          <w:numId w:val="70"/>
        </w:numPr>
        <w:spacing w:line="360" w:lineRule="auto"/>
        <w:rPr>
          <w:szCs w:val="24"/>
        </w:rPr>
      </w:pPr>
      <w:r w:rsidRPr="005D21A1">
        <w:rPr>
          <w:szCs w:val="24"/>
        </w:rPr>
        <w:t>Az egyes szervezeti egységek által</w:t>
      </w:r>
      <w:r w:rsidR="00702DE6">
        <w:rPr>
          <w:szCs w:val="24"/>
        </w:rPr>
        <w:t xml:space="preserve"> kitöltött</w:t>
      </w:r>
      <w:r w:rsidRPr="005D21A1">
        <w:rPr>
          <w:szCs w:val="24"/>
        </w:rPr>
        <w:t xml:space="preserve"> </w:t>
      </w:r>
      <w:r w:rsidR="00702DE6">
        <w:rPr>
          <w:szCs w:val="24"/>
        </w:rPr>
        <w:t xml:space="preserve">és visszaküldött </w:t>
      </w:r>
      <w:r w:rsidRPr="005D21A1">
        <w:rPr>
          <w:szCs w:val="24"/>
        </w:rPr>
        <w:t>kockázatelemzési táblázat</w:t>
      </w:r>
      <w:r w:rsidR="00702DE6">
        <w:rPr>
          <w:szCs w:val="24"/>
        </w:rPr>
        <w:t xml:space="preserve"> verziók</w:t>
      </w:r>
      <w:r w:rsidRPr="005D21A1">
        <w:rPr>
          <w:szCs w:val="24"/>
        </w:rPr>
        <w:t>at a</w:t>
      </w:r>
      <w:r w:rsidR="00702AF4">
        <w:rPr>
          <w:szCs w:val="24"/>
        </w:rPr>
        <w:t xml:space="preserve"> belső kontroll </w:t>
      </w:r>
      <w:r w:rsidRPr="005D21A1">
        <w:rPr>
          <w:szCs w:val="24"/>
        </w:rPr>
        <w:t>felelős összegzi. A CSFK erőforrásainak hatékony felhasználása érdekében egységesen és központilag kell kezelni minden olyan kockázatot, amelynél ez értelmesen és eredményesen megtehető.</w:t>
      </w:r>
    </w:p>
    <w:p w14:paraId="3A8A5E9F" w14:textId="5942C614" w:rsidR="00A0018F" w:rsidRPr="00F051AC" w:rsidRDefault="007819A0" w:rsidP="00C46F80">
      <w:pPr>
        <w:pStyle w:val="Listaszerbekezds"/>
        <w:numPr>
          <w:ilvl w:val="0"/>
          <w:numId w:val="70"/>
        </w:numPr>
        <w:spacing w:line="360" w:lineRule="auto"/>
        <w:rPr>
          <w:szCs w:val="24"/>
        </w:rPr>
      </w:pPr>
      <w:r>
        <w:rPr>
          <w:szCs w:val="24"/>
        </w:rPr>
        <w:t>A</w:t>
      </w:r>
      <w:r w:rsidR="00B0514F" w:rsidRPr="00702AF4">
        <w:rPr>
          <w:szCs w:val="24"/>
        </w:rPr>
        <w:t xml:space="preserve"> folyamatokat és vagyontárgyakat fenyegető ismert veszélyforrások alapszintű elemzése minden szükségesnek mutatkozó esetben elvégzendő. </w:t>
      </w:r>
      <w:r w:rsidR="00B0514F" w:rsidRPr="00C46F80">
        <w:rPr>
          <w:szCs w:val="24"/>
        </w:rPr>
        <w:t xml:space="preserve">Indikációja lehet ennek </w:t>
      </w:r>
      <w:r w:rsidR="00B0514F" w:rsidRPr="00C46F80">
        <w:rPr>
          <w:szCs w:val="24"/>
        </w:rPr>
        <w:lastRenderedPageBreak/>
        <w:t>a lépésnek a végrehajtására például a felsőszintű vezetői értekezleten elhangzó, kockázatokra utaló felvetés</w:t>
      </w:r>
      <w:r w:rsidR="00B0514F" w:rsidRPr="00702AF4">
        <w:rPr>
          <w:szCs w:val="24"/>
        </w:rPr>
        <w:t xml:space="preserve">. Célja, hogy a kockázatkezelésben érintett vezetőkkel folytatott rövid interjú során feltárja azokat az ismert kockázatokat, amelyek elhárítása, mérséklése azonnali intézkedéseket igényel. </w:t>
      </w:r>
    </w:p>
    <w:p w14:paraId="73D1F9F0" w14:textId="200667CD" w:rsidR="005A1E42" w:rsidRPr="003D190F" w:rsidRDefault="005A1E42" w:rsidP="00C46F80">
      <w:pPr>
        <w:pStyle w:val="Cmsor2"/>
      </w:pPr>
      <w:bookmarkStart w:id="29" w:name="_Toc129304150"/>
      <w:bookmarkStart w:id="30" w:name="_Toc151114415"/>
      <w:r w:rsidRPr="003D190F">
        <w:t>Kockázatkezel</w:t>
      </w:r>
      <w:r w:rsidR="00B11994">
        <w:t>ő</w:t>
      </w:r>
      <w:r w:rsidRPr="003D190F">
        <w:t xml:space="preserve"> </w:t>
      </w:r>
      <w:r w:rsidR="00B11994">
        <w:t>bizottsági</w:t>
      </w:r>
      <w:r w:rsidR="00285D8F">
        <w:t xml:space="preserve"> (KKB)</w:t>
      </w:r>
      <w:r w:rsidR="00B11994">
        <w:t xml:space="preserve"> ülés</w:t>
      </w:r>
      <w:r w:rsidRPr="003D190F">
        <w:t xml:space="preserve"> összehívása</w:t>
      </w:r>
      <w:bookmarkEnd w:id="29"/>
      <w:bookmarkEnd w:id="30"/>
    </w:p>
    <w:p w14:paraId="6F7AD2C1" w14:textId="5DF6495F" w:rsidR="00B11994" w:rsidRDefault="00B11994" w:rsidP="00C46F80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</w:pPr>
      <w:r>
        <w:t>A kockázatkezelési bizotts</w:t>
      </w:r>
      <w:r w:rsidR="00AA0622">
        <w:t>á</w:t>
      </w:r>
      <w:r>
        <w:t>gi ülésen nem szükséges jelen lennie az összes folyamatgazdának. Mivel azonban az adott évi kockázatokat és kezelési javaslatokat a</w:t>
      </w:r>
      <w:r w:rsidR="00D5032F">
        <w:t xml:space="preserve"> folyamatgazdák</w:t>
      </w:r>
      <w:r>
        <w:t xml:space="preserve"> közreműködésükkel állította össze a belső kontroll felelős, ezért a bizottsági ülés idejére a folyamatgazdáknak telefonon vagy online videó hívásban rendelkezésre kell tudniuk állni, ha a bizottsági tagoknak kérdése merülne fel a kockázattal vagy javasolt kezelésükkel kapcsolatban a döntéshez.</w:t>
      </w:r>
    </w:p>
    <w:p w14:paraId="08783274" w14:textId="259CFAA0" w:rsidR="00B11994" w:rsidRDefault="00B11994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</w:pPr>
      <w:r w:rsidRPr="00C46F80">
        <w:rPr>
          <w:b/>
          <w:bCs/>
          <w:u w:val="single"/>
        </w:rPr>
        <w:t>A kockázatkezelő bizottság tagjai:</w:t>
      </w:r>
      <w:r>
        <w:t xml:space="preserve"> a főigazgató, a főigazgató-helyettes, az intézetigazgatók, a gazdasági vezető, a tudományos titkár</w:t>
      </w:r>
      <w:r w:rsidR="00D5032F">
        <w:t xml:space="preserve"> és az informatikai vezető</w:t>
      </w:r>
      <w:r>
        <w:t xml:space="preserve">. </w:t>
      </w:r>
      <w:r w:rsidR="00D5032F">
        <w:t xml:space="preserve"> </w:t>
      </w:r>
    </w:p>
    <w:p w14:paraId="12479376" w14:textId="03DADC06" w:rsidR="00D5032F" w:rsidRDefault="00D5032F" w:rsidP="00C46F80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</w:pPr>
      <w:r>
        <w:t xml:space="preserve">A </w:t>
      </w:r>
      <w:r w:rsidR="002C62C1">
        <w:t>KKB</w:t>
      </w:r>
      <w:r>
        <w:t xml:space="preserve"> ülésre a tagok hívhatnak további releváns folyamatgazdát (pl műszaki felelős, közbeszerzési felelős, stb), ha</w:t>
      </w:r>
      <w:r w:rsidR="002C62C1">
        <w:t xml:space="preserve"> ezt</w:t>
      </w:r>
      <w:r>
        <w:t xml:space="preserve"> szükségesnek érzik, </w:t>
      </w:r>
      <w:r w:rsidR="002C62C1">
        <w:t xml:space="preserve">ebben az esetben </w:t>
      </w:r>
      <w:r>
        <w:t>azonban ezt előre jelezniük kell a</w:t>
      </w:r>
      <w:r w:rsidR="002C62C1">
        <w:t xml:space="preserve"> többi</w:t>
      </w:r>
      <w:r>
        <w:t xml:space="preserve"> bizottsági tagok </w:t>
      </w:r>
      <w:r w:rsidR="002C62C1">
        <w:t xml:space="preserve">és a meghívandó fél </w:t>
      </w:r>
      <w:r>
        <w:t>felé.</w:t>
      </w:r>
    </w:p>
    <w:p w14:paraId="1C3CC8F1" w14:textId="082FE6CC" w:rsidR="00B11994" w:rsidRDefault="00B11994" w:rsidP="00C46F80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</w:pPr>
      <w:r>
        <w:t xml:space="preserve">A </w:t>
      </w:r>
      <w:r w:rsidR="002C62C1">
        <w:t>KKB</w:t>
      </w:r>
      <w:r>
        <w:t xml:space="preserve"> ülést és a jegyzőkönyvet a belső kontroll felelős vezeti. </w:t>
      </w:r>
    </w:p>
    <w:p w14:paraId="623DACC5" w14:textId="77777777" w:rsidR="00B11994" w:rsidRDefault="00B11994" w:rsidP="00C46F80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</w:pPr>
      <w:r>
        <w:t xml:space="preserve">A belső kontrollfelelős </w:t>
      </w:r>
    </w:p>
    <w:p w14:paraId="7319FE78" w14:textId="77777777" w:rsidR="00B11994" w:rsidRDefault="00B11994" w:rsidP="00C46F80">
      <w:pPr>
        <w:pStyle w:val="Listaszerbekezds"/>
        <w:numPr>
          <w:ilvl w:val="1"/>
          <w:numId w:val="71"/>
        </w:numPr>
        <w:autoSpaceDE w:val="0"/>
        <w:autoSpaceDN w:val="0"/>
        <w:adjustRightInd w:val="0"/>
        <w:spacing w:after="0" w:line="360" w:lineRule="auto"/>
      </w:pPr>
      <w:r>
        <w:t xml:space="preserve">időpontot egyeztet a kockázatkezelési bizottság tagjaival, </w:t>
      </w:r>
    </w:p>
    <w:p w14:paraId="4440E55E" w14:textId="330FAC6E" w:rsidR="00B11994" w:rsidRDefault="00B11994" w:rsidP="00C46F80">
      <w:pPr>
        <w:pStyle w:val="Listaszerbekezds"/>
        <w:numPr>
          <w:ilvl w:val="1"/>
          <w:numId w:val="71"/>
        </w:numPr>
        <w:autoSpaceDE w:val="0"/>
        <w:autoSpaceDN w:val="0"/>
        <w:adjustRightInd w:val="0"/>
        <w:spacing w:after="0" w:line="360" w:lineRule="auto"/>
      </w:pPr>
      <w:r>
        <w:t>a legtöbb résztvevő számára alkalmas időpontot kiválasztva visszajelzi a tagoknak, helyszín, időpont és a felülvizsgálandó táblázat megküldésével.</w:t>
      </w:r>
    </w:p>
    <w:p w14:paraId="631A5AB1" w14:textId="469EEEC9" w:rsidR="007819A0" w:rsidRPr="003D190F" w:rsidRDefault="007819A0" w:rsidP="00C46F80">
      <w:pPr>
        <w:pStyle w:val="Cmsor2"/>
      </w:pPr>
      <w:bookmarkStart w:id="31" w:name="_Toc129304151"/>
      <w:bookmarkStart w:id="32" w:name="_Toc151114416"/>
      <w:r w:rsidRPr="003D190F">
        <w:t>Kockázatok értékelése és elemzése</w:t>
      </w:r>
      <w:bookmarkEnd w:id="31"/>
      <w:bookmarkEnd w:id="32"/>
    </w:p>
    <w:p w14:paraId="153546D9" w14:textId="50527753" w:rsidR="00C56216" w:rsidRDefault="00702DE6">
      <w:pPr>
        <w:pStyle w:val="Listaszerbekezds"/>
        <w:spacing w:line="360" w:lineRule="auto"/>
      </w:pPr>
      <w:r>
        <w:t xml:space="preserve">A </w:t>
      </w:r>
      <w:r w:rsidR="002C62C1">
        <w:t>KKB</w:t>
      </w:r>
      <w:r>
        <w:t xml:space="preserve"> ülésről jegyzőkönyvet kell vezetni (időpont, helyszín, résztvevők, bizottsági döntések, egyéb kért kiegészítések). A jegyzőkönyvet az ülés után </w:t>
      </w:r>
      <w:r w:rsidR="00C56216">
        <w:t>5</w:t>
      </w:r>
      <w:r w:rsidR="002459AC">
        <w:t xml:space="preserve"> munka</w:t>
      </w:r>
      <w:r>
        <w:t xml:space="preserve">napon belül a belső kontroll felelősnek tisztáznia kell, megküldenie a résztvevőknek elektronikusan észrevételre majd a további </w:t>
      </w:r>
      <w:r w:rsidR="00C56216">
        <w:t>5</w:t>
      </w:r>
      <w:r>
        <w:t xml:space="preserve"> </w:t>
      </w:r>
      <w:r w:rsidR="002459AC">
        <w:t>munka</w:t>
      </w:r>
      <w:r>
        <w:t>napon belül kapott visszajelzések alapján véglegesítenie és ez alapján a végleges táblázatot elkészítenie.</w:t>
      </w:r>
    </w:p>
    <w:p w14:paraId="1E754ABD" w14:textId="77777777" w:rsidR="00C56216" w:rsidRPr="00702DE6" w:rsidRDefault="00C56216" w:rsidP="00C56216">
      <w:pPr>
        <w:pStyle w:val="Listaszerbekezds"/>
        <w:numPr>
          <w:ilvl w:val="0"/>
          <w:numId w:val="70"/>
        </w:numPr>
        <w:spacing w:after="0" w:line="360" w:lineRule="auto"/>
        <w:rPr>
          <w:szCs w:val="24"/>
        </w:rPr>
      </w:pPr>
      <w:r w:rsidRPr="00702DE6">
        <w:rPr>
          <w:szCs w:val="24"/>
        </w:rPr>
        <w:t xml:space="preserve">A kockázatok elemzésénél, értékelésénél alapvetően két meghatározó jellemző vizsgálatát szükséges elvégezni: </w:t>
      </w:r>
    </w:p>
    <w:p w14:paraId="14C0F986" w14:textId="77777777" w:rsidR="00C56216" w:rsidRPr="00702DE6" w:rsidRDefault="00C56216" w:rsidP="00C56216">
      <w:pPr>
        <w:pStyle w:val="Listaszerbekezds"/>
        <w:numPr>
          <w:ilvl w:val="1"/>
          <w:numId w:val="70"/>
        </w:numPr>
        <w:spacing w:after="0" w:line="360" w:lineRule="auto"/>
        <w:rPr>
          <w:szCs w:val="24"/>
        </w:rPr>
      </w:pPr>
      <w:r w:rsidRPr="00702DE6">
        <w:rPr>
          <w:szCs w:val="24"/>
        </w:rPr>
        <w:t xml:space="preserve">A kockázat </w:t>
      </w:r>
      <w:r w:rsidRPr="00B502BF">
        <w:rPr>
          <w:b/>
          <w:bCs/>
          <w:szCs w:val="24"/>
        </w:rPr>
        <w:t>bekövetkezésének</w:t>
      </w:r>
      <w:r w:rsidRPr="00702DE6">
        <w:rPr>
          <w:szCs w:val="24"/>
        </w:rPr>
        <w:t xml:space="preserve"> </w:t>
      </w:r>
      <w:r w:rsidRPr="00B502BF">
        <w:rPr>
          <w:b/>
          <w:bCs/>
          <w:szCs w:val="24"/>
        </w:rPr>
        <w:t>valószínűségét</w:t>
      </w:r>
    </w:p>
    <w:p w14:paraId="4A313A62" w14:textId="77777777" w:rsidR="00C56216" w:rsidRDefault="00C56216" w:rsidP="00C56216">
      <w:pPr>
        <w:pStyle w:val="Listaszerbekezds"/>
        <w:numPr>
          <w:ilvl w:val="1"/>
          <w:numId w:val="70"/>
        </w:numPr>
        <w:spacing w:after="0" w:line="360" w:lineRule="auto"/>
      </w:pPr>
      <w:r w:rsidRPr="00702DE6">
        <w:rPr>
          <w:szCs w:val="24"/>
        </w:rPr>
        <w:lastRenderedPageBreak/>
        <w:t xml:space="preserve">A kockázat </w:t>
      </w:r>
      <w:r w:rsidRPr="00B502BF">
        <w:rPr>
          <w:b/>
          <w:bCs/>
          <w:szCs w:val="24"/>
        </w:rPr>
        <w:t>bekövetkezésének hatását</w:t>
      </w:r>
      <w:r w:rsidRPr="00702DE6">
        <w:rPr>
          <w:szCs w:val="24"/>
        </w:rPr>
        <w:t xml:space="preserve"> (a szervezeti célok elérésére gyakorolt</w:t>
      </w:r>
      <w:r>
        <w:t xml:space="preserve"> hatást);</w:t>
      </w:r>
    </w:p>
    <w:p w14:paraId="5D999DFD" w14:textId="77777777" w:rsidR="00C56216" w:rsidRDefault="00C56216" w:rsidP="00C56216">
      <w:pPr>
        <w:pStyle w:val="Listaszerbekezds"/>
        <w:numPr>
          <w:ilvl w:val="0"/>
          <w:numId w:val="70"/>
        </w:numPr>
        <w:spacing w:after="0" w:line="360" w:lineRule="auto"/>
        <w:rPr>
          <w:szCs w:val="24"/>
        </w:rPr>
      </w:pPr>
      <w:r w:rsidRPr="00702DE6">
        <w:rPr>
          <w:szCs w:val="24"/>
        </w:rPr>
        <w:t>A valószínűség és hatás értékét</w:t>
      </w:r>
      <w:r>
        <w:rPr>
          <w:szCs w:val="24"/>
        </w:rPr>
        <w:t xml:space="preserve"> is</w:t>
      </w:r>
      <w:r w:rsidRPr="00702DE6">
        <w:rPr>
          <w:szCs w:val="24"/>
        </w:rPr>
        <w:t xml:space="preserve"> </w:t>
      </w:r>
      <w:r w:rsidRPr="00900B87">
        <w:rPr>
          <w:szCs w:val="24"/>
        </w:rPr>
        <w:t>1-5-ig értékkel szükséges megadni, ahol az 1-kevésbé fontos, az 5-kiemelten fontos minősítést jelent.</w:t>
      </w:r>
      <w:r>
        <w:rPr>
          <w:szCs w:val="24"/>
        </w:rPr>
        <w:t xml:space="preserve"> </w:t>
      </w:r>
    </w:p>
    <w:p w14:paraId="238F90E0" w14:textId="5A3695E8" w:rsidR="00485687" w:rsidRDefault="00C56216" w:rsidP="00C46F80">
      <w:pPr>
        <w:pStyle w:val="Listaszerbekezds"/>
        <w:numPr>
          <w:ilvl w:val="0"/>
          <w:numId w:val="72"/>
        </w:numPr>
        <w:spacing w:line="360" w:lineRule="auto"/>
      </w:pPr>
      <w:r>
        <w:t xml:space="preserve">A </w:t>
      </w:r>
      <w:r>
        <w:rPr>
          <w:b/>
          <w:bCs/>
        </w:rPr>
        <w:t>valószínűség és hatás</w:t>
      </w:r>
      <w:r w:rsidR="002C62C1" w:rsidRPr="002C62C1">
        <w:rPr>
          <w:szCs w:val="24"/>
        </w:rPr>
        <w:t xml:space="preserve"> szorzataként </w:t>
      </w:r>
      <w:r>
        <w:rPr>
          <w:szCs w:val="24"/>
        </w:rPr>
        <w:t xml:space="preserve">kerül </w:t>
      </w:r>
      <w:r w:rsidR="002C62C1" w:rsidRPr="002C62C1">
        <w:rPr>
          <w:szCs w:val="24"/>
        </w:rPr>
        <w:t>az „összesített kockázati tényező” értékének a végső</w:t>
      </w:r>
      <w:r w:rsidR="002C62C1" w:rsidRPr="00641582">
        <w:rPr>
          <w:szCs w:val="24"/>
        </w:rPr>
        <w:t xml:space="preserve"> meghatározás</w:t>
      </w:r>
      <w:r>
        <w:rPr>
          <w:szCs w:val="24"/>
        </w:rPr>
        <w:t>a</w:t>
      </w:r>
      <w:r w:rsidR="002C62C1" w:rsidRPr="002C62C1">
        <w:rPr>
          <w:szCs w:val="24"/>
        </w:rPr>
        <w:t>.</w:t>
      </w:r>
    </w:p>
    <w:p w14:paraId="44B2FBED" w14:textId="2E695378" w:rsidR="002C62C1" w:rsidRPr="00C46F80" w:rsidRDefault="002C62C1">
      <w:pPr>
        <w:pStyle w:val="Listaszerbekezds"/>
        <w:numPr>
          <w:ilvl w:val="0"/>
          <w:numId w:val="72"/>
        </w:numPr>
        <w:spacing w:line="360" w:lineRule="auto"/>
        <w:rPr>
          <w:b/>
          <w:bCs/>
        </w:rPr>
      </w:pPr>
      <w:r w:rsidRPr="00C46F80">
        <w:rPr>
          <w:b/>
          <w:bCs/>
        </w:rPr>
        <w:t>A kockázati tételek felülvizsgálatát az ülése a legmagasabb értékűtől kell kezdeni, hogy az ülésen biztosan maradjon idő a legkockázatosabb tételek vizsgálatára.</w:t>
      </w:r>
    </w:p>
    <w:p w14:paraId="6DB7BE90" w14:textId="155A4FC5" w:rsidR="00702DE6" w:rsidRDefault="00485687" w:rsidP="00C46F80">
      <w:pPr>
        <w:pStyle w:val="Listaszerbekezds"/>
        <w:numPr>
          <w:ilvl w:val="0"/>
          <w:numId w:val="72"/>
        </w:numPr>
        <w:spacing w:line="360" w:lineRule="auto"/>
      </w:pPr>
      <w:r>
        <w:t>Kockáz</w:t>
      </w:r>
      <w:r w:rsidR="00AA0622">
        <w:t>a</w:t>
      </w:r>
      <w:r>
        <w:t>tkezelő bizottsági ülés során a</w:t>
      </w:r>
      <w:r w:rsidR="00E10056">
        <w:t xml:space="preserve"> felülvizsgálatra kapott</w:t>
      </w:r>
      <w:r>
        <w:t xml:space="preserve"> tételek és javasolt értéke</w:t>
      </w:r>
      <w:r w:rsidR="00E10056">
        <w:t>i</w:t>
      </w:r>
      <w:r>
        <w:t xml:space="preserve">k mentén a vezetőkkel véglegesítésre kerülnek </w:t>
      </w:r>
      <w:r w:rsidR="00E10056">
        <w:t xml:space="preserve">azok végső </w:t>
      </w:r>
      <w:r>
        <w:t>megfogalmazá</w:t>
      </w:r>
      <w:r w:rsidR="007819A0">
        <w:t>sai</w:t>
      </w:r>
      <w:r>
        <w:t xml:space="preserve">, </w:t>
      </w:r>
      <w:r w:rsidR="007819A0">
        <w:t xml:space="preserve">hozzárendelt </w:t>
      </w:r>
      <w:r>
        <w:t>értéke</w:t>
      </w:r>
      <w:r w:rsidR="007819A0">
        <w:t xml:space="preserve">i és a kezelésükre </w:t>
      </w:r>
      <w:r w:rsidR="00E10056">
        <w:t>tervezett</w:t>
      </w:r>
      <w:r>
        <w:t xml:space="preserve"> </w:t>
      </w:r>
      <w:r w:rsidR="00E10056">
        <w:t>cselekvések, reakciók, álláspontok</w:t>
      </w:r>
      <w:r>
        <w:t xml:space="preserve">. </w:t>
      </w:r>
    </w:p>
    <w:p w14:paraId="602885B1" w14:textId="28A41405" w:rsidR="00485687" w:rsidRDefault="00702DE6" w:rsidP="00C46F80">
      <w:pPr>
        <w:pStyle w:val="Listaszerbekezds"/>
        <w:numPr>
          <w:ilvl w:val="0"/>
          <w:numId w:val="72"/>
        </w:numPr>
        <w:spacing w:line="360" w:lineRule="auto"/>
      </w:pPr>
      <w:r>
        <w:t xml:space="preserve">A </w:t>
      </w:r>
      <w:r w:rsidR="00C12A55">
        <w:t xml:space="preserve">végső vezetői </w:t>
      </w:r>
      <w:r>
        <w:t>döntés</w:t>
      </w:r>
      <w:r w:rsidR="00C12A55">
        <w:t>ek</w:t>
      </w:r>
      <w:r>
        <w:t>hez</w:t>
      </w:r>
      <w:r w:rsidR="00485687">
        <w:t xml:space="preserve"> segítség, hogy</w:t>
      </w:r>
      <w:r>
        <w:t xml:space="preserve"> az előkészítés során a belső kontroll felelős</w:t>
      </w:r>
      <w:r w:rsidR="002459AC">
        <w:t xml:space="preserve"> a táblázatban a kockázati tényezők értékeit</w:t>
      </w:r>
      <w:r>
        <w:t xml:space="preserve"> az előző vizsgálat</w:t>
      </w:r>
      <w:r w:rsidR="00C12A55">
        <w:t>i alkalom</w:t>
      </w:r>
      <w:r w:rsidR="002459AC">
        <w:t xml:space="preserve"> értékeivel</w:t>
      </w:r>
      <w:r>
        <w:t xml:space="preserve"> </w:t>
      </w:r>
      <w:r w:rsidR="007819A0">
        <w:t>összemérhető</w:t>
      </w:r>
      <w:r>
        <w:t xml:space="preserve">en állítja össze: amennyiben egy tétel az előző felülvizsgálatban is szerepelt, úgy </w:t>
      </w:r>
      <w:r w:rsidR="007819A0">
        <w:t>mind az előző felülvizsgálati értékek</w:t>
      </w:r>
      <w:r w:rsidR="00C12A55">
        <w:t>et</w:t>
      </w:r>
      <w:r w:rsidR="007819A0">
        <w:t xml:space="preserve"> és kezelési javaslatok</w:t>
      </w:r>
      <w:r>
        <w:t>at</w:t>
      </w:r>
      <w:r w:rsidR="007819A0">
        <w:t xml:space="preserve"> (</w:t>
      </w:r>
      <w:r w:rsidR="00485687">
        <w:t>B, C, D, E, F oszlopokban</w:t>
      </w:r>
      <w:r w:rsidR="007819A0">
        <w:t>)</w:t>
      </w:r>
      <w:r w:rsidR="00485687">
        <w:t>,</w:t>
      </w:r>
      <w:r w:rsidR="007819A0">
        <w:t xml:space="preserve"> </w:t>
      </w:r>
      <w:r w:rsidR="002459AC">
        <w:t xml:space="preserve">és </w:t>
      </w:r>
      <w:r w:rsidR="007819A0">
        <w:t>mind az új értékek</w:t>
      </w:r>
      <w:r w:rsidR="00C12A55">
        <w:t>et</w:t>
      </w:r>
      <w:r w:rsidR="007819A0">
        <w:t xml:space="preserve"> és javaslatok</w:t>
      </w:r>
      <w:r>
        <w:t>at feltünteti</w:t>
      </w:r>
      <w:r w:rsidR="00485687">
        <w:t xml:space="preserve"> </w:t>
      </w:r>
      <w:r w:rsidR="007819A0">
        <w:t>(</w:t>
      </w:r>
      <w:r w:rsidR="00485687">
        <w:t>G,H,I,J oszlop</w:t>
      </w:r>
      <w:r w:rsidR="007819A0">
        <w:t>okban)</w:t>
      </w:r>
      <w:r w:rsidR="002459AC">
        <w:t xml:space="preserve"> piros színnel</w:t>
      </w:r>
      <w:r w:rsidR="007819A0">
        <w:t>.</w:t>
      </w:r>
      <w:r w:rsidR="00485687">
        <w:t xml:space="preserve"> </w:t>
      </w:r>
      <w:r w:rsidR="007819A0">
        <w:t>A</w:t>
      </w:r>
      <w:r w:rsidR="00485687">
        <w:t xml:space="preserve">zaz </w:t>
      </w:r>
      <w:r w:rsidR="007819A0">
        <w:t xml:space="preserve">ha már korábban is szerepelt a tétel, akkor összemérhető </w:t>
      </w:r>
      <w:r>
        <w:t xml:space="preserve">és </w:t>
      </w:r>
      <w:r w:rsidR="007819A0">
        <w:t>összevethető</w:t>
      </w:r>
      <w:r w:rsidR="00485687">
        <w:t xml:space="preserve"> </w:t>
      </w:r>
      <w:r w:rsidR="007819A0">
        <w:t xml:space="preserve">a tételek kezelése, </w:t>
      </w:r>
      <w:r w:rsidR="007819A0" w:rsidRPr="00236634">
        <w:t>változása</w:t>
      </w:r>
      <w:r w:rsidRPr="00236634">
        <w:t xml:space="preserve"> (</w:t>
      </w:r>
      <w:r w:rsidRPr="00C46F80">
        <w:t>a</w:t>
      </w:r>
      <w:r w:rsidR="00236634" w:rsidRPr="00C46F80">
        <w:t>z</w:t>
      </w:r>
      <w:r w:rsidRPr="00C46F80">
        <w:t xml:space="preserve"> </w:t>
      </w:r>
      <w:r w:rsidR="00236634" w:rsidRPr="00C46F80">
        <w:t>5.</w:t>
      </w:r>
      <w:r w:rsidRPr="00C46F80">
        <w:t xml:space="preserve"> mellékletben található</w:t>
      </w:r>
      <w:r w:rsidRPr="00236634">
        <w:t xml:space="preserve"> táblázat példája szerint).</w:t>
      </w:r>
    </w:p>
    <w:p w14:paraId="557EB0FC" w14:textId="71CEADC5" w:rsidR="00485687" w:rsidRDefault="00485687" w:rsidP="00C46F80">
      <w:pPr>
        <w:pStyle w:val="Listaszerbekezds"/>
        <w:numPr>
          <w:ilvl w:val="0"/>
          <w:numId w:val="72"/>
        </w:numPr>
        <w:spacing w:line="360" w:lineRule="auto"/>
      </w:pPr>
      <w:r w:rsidRPr="00702DE6">
        <w:rPr>
          <w:szCs w:val="24"/>
        </w:rPr>
        <w:t>Javasolt</w:t>
      </w:r>
      <w:r>
        <w:t xml:space="preserve"> </w:t>
      </w:r>
      <w:r w:rsidR="007819A0">
        <w:t xml:space="preserve">a belső kontrollfelelősnek </w:t>
      </w:r>
      <w:r w:rsidR="00702DE6">
        <w:t>a felülvizsgálati táblázatot</w:t>
      </w:r>
      <w:r>
        <w:t xml:space="preserve"> A3 méretben nyomtatva </w:t>
      </w:r>
      <w:r w:rsidR="00702DE6">
        <w:t xml:space="preserve">vinni </w:t>
      </w:r>
      <w:r>
        <w:t xml:space="preserve">a bizottsági ülésre és helyben a megjegyzéseket rávezetni majd utólag tisztázni és jóváhagyásra megküldeni </w:t>
      </w:r>
      <w:r w:rsidR="007819A0">
        <w:t xml:space="preserve">elektronikus formában </w:t>
      </w:r>
      <w:r>
        <w:t xml:space="preserve">a bizottságnak. </w:t>
      </w:r>
      <w:r w:rsidR="00BC519A">
        <w:t>Így a</w:t>
      </w:r>
      <w:r>
        <w:t xml:space="preserve"> változott tételeket piros karakterrel jelölve, az elektronikus táblázatot archiválva </w:t>
      </w:r>
      <w:r w:rsidR="00BC519A">
        <w:t xml:space="preserve">könnyebben </w:t>
      </w:r>
      <w:r w:rsidR="00EF157A">
        <w:t>nyomonkövethető az elvégzett felülvizsgálat.</w:t>
      </w:r>
    </w:p>
    <w:p w14:paraId="6C6CAE31" w14:textId="7B21C629" w:rsidR="00FC3F9D" w:rsidRPr="006E71CA" w:rsidRDefault="007819A0" w:rsidP="00C46F80">
      <w:pPr>
        <w:pStyle w:val="Listaszerbekezds"/>
      </w:pPr>
      <w:r w:rsidRPr="00702DE6">
        <w:rPr>
          <w:szCs w:val="24"/>
        </w:rPr>
        <w:t xml:space="preserve">A végleges felülvizsgált táblázat létrehozásához a </w:t>
      </w:r>
      <w:r w:rsidR="00EF157A" w:rsidRPr="00702DE6">
        <w:rPr>
          <w:szCs w:val="24"/>
        </w:rPr>
        <w:t>Bizottsági jóváhagyás</w:t>
      </w:r>
      <w:r w:rsidRPr="00702DE6">
        <w:rPr>
          <w:szCs w:val="24"/>
        </w:rPr>
        <w:t>á</w:t>
      </w:r>
      <w:r w:rsidR="00C56216">
        <w:rPr>
          <w:szCs w:val="24"/>
        </w:rPr>
        <w:t>val csak az</w:t>
      </w:r>
      <w:r w:rsidR="002459AC">
        <w:rPr>
          <w:szCs w:val="24"/>
        </w:rPr>
        <w:t xml:space="preserve"> új, aktuális értékek</w:t>
      </w:r>
      <w:r w:rsidR="00C56216">
        <w:rPr>
          <w:szCs w:val="24"/>
        </w:rPr>
        <w:t xml:space="preserve">kel </w:t>
      </w:r>
      <w:r w:rsidR="00EF157A" w:rsidRPr="00702DE6">
        <w:rPr>
          <w:szCs w:val="24"/>
        </w:rPr>
        <w:t>mentve készüljön el az adott évi kockázatkezel</w:t>
      </w:r>
      <w:r w:rsidRPr="00702DE6">
        <w:rPr>
          <w:szCs w:val="24"/>
        </w:rPr>
        <w:t>és</w:t>
      </w:r>
      <w:r w:rsidR="00EF157A" w:rsidRPr="00702DE6">
        <w:rPr>
          <w:szCs w:val="24"/>
        </w:rPr>
        <w:t>i táblázat.</w:t>
      </w:r>
      <w:r w:rsidRPr="00702DE6">
        <w:rPr>
          <w:szCs w:val="24"/>
        </w:rPr>
        <w:t xml:space="preserve"> </w:t>
      </w:r>
    </w:p>
    <w:p w14:paraId="7CAA6A41" w14:textId="77777777" w:rsidR="00C56216" w:rsidRDefault="00C56216" w:rsidP="00C46F80">
      <w:pPr>
        <w:pStyle w:val="Cmsor2"/>
        <w:numPr>
          <w:ilvl w:val="0"/>
          <w:numId w:val="0"/>
        </w:numPr>
      </w:pPr>
      <w:bookmarkStart w:id="33" w:name="_Toc129304152"/>
    </w:p>
    <w:p w14:paraId="560CDC2C" w14:textId="1A2E48C5" w:rsidR="00C12A55" w:rsidRPr="00836B98" w:rsidRDefault="00C12A55" w:rsidP="00C46F80">
      <w:pPr>
        <w:pStyle w:val="Cmsor2"/>
      </w:pPr>
      <w:bookmarkStart w:id="34" w:name="_Toc151114417"/>
      <w:r w:rsidRPr="00836B98">
        <w:t>Az elfogadható kockázati szint meghatározása</w:t>
      </w:r>
      <w:bookmarkEnd w:id="33"/>
      <w:bookmarkEnd w:id="34"/>
      <w:r w:rsidRPr="00836B98">
        <w:t xml:space="preserve"> </w:t>
      </w:r>
    </w:p>
    <w:p w14:paraId="466774E7" w14:textId="77777777" w:rsidR="00C12A55" w:rsidRDefault="00C12A55" w:rsidP="00C46F80">
      <w:pPr>
        <w:pStyle w:val="Listaszerbekezds"/>
        <w:numPr>
          <w:ilvl w:val="0"/>
          <w:numId w:val="72"/>
        </w:numPr>
        <w:spacing w:line="360" w:lineRule="auto"/>
      </w:pPr>
      <w:r w:rsidRPr="00836B98">
        <w:t xml:space="preserve">A </w:t>
      </w:r>
      <w:r w:rsidRPr="00F051AC">
        <w:rPr>
          <w:szCs w:val="24"/>
        </w:rPr>
        <w:t>költségvetési</w:t>
      </w:r>
      <w:r w:rsidRPr="00836B98">
        <w:t xml:space="preserve"> szerv vezetőjének meg kell határoznia az egyes folyamatok, szervezeti egységek, illetve az egész költségvetési szerv kockázati tűréshatárának szintjét („kockázati étvágyát”).</w:t>
      </w:r>
    </w:p>
    <w:p w14:paraId="2546513E" w14:textId="77777777" w:rsidR="00C12A55" w:rsidRPr="00F051AC" w:rsidRDefault="00C12A55" w:rsidP="00C46F80">
      <w:pPr>
        <w:pStyle w:val="Listaszerbekezds"/>
        <w:numPr>
          <w:ilvl w:val="0"/>
          <w:numId w:val="72"/>
        </w:numPr>
        <w:spacing w:line="360" w:lineRule="auto"/>
        <w:rPr>
          <w:szCs w:val="24"/>
        </w:rPr>
      </w:pPr>
      <w:r w:rsidRPr="00836B98">
        <w:rPr>
          <w:szCs w:val="24"/>
        </w:rPr>
        <w:lastRenderedPageBreak/>
        <w:t xml:space="preserve">Figyelembe kell venni, hogy </w:t>
      </w:r>
      <w:r>
        <w:rPr>
          <w:szCs w:val="24"/>
        </w:rPr>
        <w:t xml:space="preserve">egy </w:t>
      </w:r>
      <w:r w:rsidRPr="00836B98">
        <w:rPr>
          <w:szCs w:val="24"/>
        </w:rPr>
        <w:t>kockázatra ad</w:t>
      </w:r>
      <w:r>
        <w:rPr>
          <w:szCs w:val="24"/>
        </w:rPr>
        <w:t>ható</w:t>
      </w:r>
      <w:r w:rsidRPr="00836B98">
        <w:rPr>
          <w:szCs w:val="24"/>
        </w:rPr>
        <w:t xml:space="preserve"> válaszreakció mértéke és költségei arányban legyenek a kockázat által jelentett negatív következmények mértékével és költségvetési hatásával.</w:t>
      </w:r>
    </w:p>
    <w:p w14:paraId="0A5D5E90" w14:textId="77777777" w:rsidR="00C12A55" w:rsidRDefault="00C12A55" w:rsidP="00C46F80">
      <w:pPr>
        <w:pStyle w:val="Listaszerbekezds"/>
        <w:numPr>
          <w:ilvl w:val="0"/>
          <w:numId w:val="72"/>
        </w:numPr>
        <w:spacing w:line="360" w:lineRule="auto"/>
      </w:pPr>
      <w:r w:rsidRPr="00F051AC">
        <w:rPr>
          <w:szCs w:val="24"/>
        </w:rPr>
        <w:t>A kockázatelemzés</w:t>
      </w:r>
      <w:r>
        <w:t xml:space="preserve"> végeredményének kialakításához</w:t>
      </w:r>
      <w:r w:rsidRPr="009D04C2">
        <w:t xml:space="preserve"> </w:t>
      </w:r>
      <w:r>
        <w:t>az előzőekben végrehajtott elemzési, értékelési folyamat eredményeként összevetésre kerülnek:</w:t>
      </w:r>
    </w:p>
    <w:p w14:paraId="2838672D" w14:textId="081435B7" w:rsidR="00C12A55" w:rsidRDefault="00C12A55" w:rsidP="00C46F80">
      <w:pPr>
        <w:pStyle w:val="Listaszerbekezds"/>
        <w:numPr>
          <w:ilvl w:val="1"/>
          <w:numId w:val="72"/>
        </w:numPr>
        <w:spacing w:line="360" w:lineRule="auto"/>
      </w:pPr>
      <w:r>
        <w:t>a működési folyamatok jelentősége;</w:t>
      </w:r>
    </w:p>
    <w:p w14:paraId="16DAEA9D" w14:textId="77777777" w:rsidR="00C12A55" w:rsidRDefault="00C12A55" w:rsidP="00C46F80">
      <w:pPr>
        <w:pStyle w:val="Listaszerbekezds"/>
        <w:numPr>
          <w:ilvl w:val="1"/>
          <w:numId w:val="72"/>
        </w:numPr>
        <w:spacing w:line="360" w:lineRule="auto"/>
      </w:pPr>
      <w:r>
        <w:t>az egyes folyamatok átfogó kockázatelemzése (valószínűség és hatás alapján);</w:t>
      </w:r>
    </w:p>
    <w:p w14:paraId="67674487" w14:textId="77777777" w:rsidR="00C12A55" w:rsidRDefault="00C12A55" w:rsidP="00C46F80">
      <w:pPr>
        <w:pStyle w:val="Listaszerbekezds"/>
        <w:numPr>
          <w:ilvl w:val="1"/>
          <w:numId w:val="72"/>
        </w:numPr>
        <w:spacing w:line="360" w:lineRule="auto"/>
      </w:pPr>
      <w:r>
        <w:t xml:space="preserve">a kontrollpontok azonosítása. </w:t>
      </w:r>
    </w:p>
    <w:p w14:paraId="6BCDB1A3" w14:textId="2C313DB2" w:rsidR="00C12A55" w:rsidRPr="00C56216" w:rsidRDefault="00C12A55" w:rsidP="00C46F80">
      <w:pPr>
        <w:pStyle w:val="Listaszerbekezds"/>
        <w:numPr>
          <w:ilvl w:val="1"/>
          <w:numId w:val="72"/>
        </w:numPr>
        <w:spacing w:line="360" w:lineRule="auto"/>
      </w:pPr>
      <w:r>
        <w:t xml:space="preserve">Ezen tényezőkből alakul ki az elemzés végeredménye, amely a folyamat összesített kockázatai értékelését adja. </w:t>
      </w:r>
      <w:r w:rsidRPr="00C56216">
        <w:rPr>
          <w:szCs w:val="24"/>
        </w:rPr>
        <w:t xml:space="preserve"> </w:t>
      </w:r>
    </w:p>
    <w:p w14:paraId="4D24B7CB" w14:textId="77777777" w:rsidR="00C12A55" w:rsidRPr="00836B98" w:rsidRDefault="00C12A55" w:rsidP="00C46F80">
      <w:pPr>
        <w:pStyle w:val="Listaszerbekezds"/>
        <w:numPr>
          <w:ilvl w:val="0"/>
          <w:numId w:val="72"/>
        </w:numPr>
        <w:spacing w:line="360" w:lineRule="auto"/>
        <w:rPr>
          <w:szCs w:val="24"/>
        </w:rPr>
      </w:pPr>
      <w:r>
        <w:rPr>
          <w:szCs w:val="24"/>
        </w:rPr>
        <w:t>Az összesített kockázati tényező értéke a „hatásértékelő táblázat” alapján megadja, hogy az adott tényező a</w:t>
      </w:r>
      <w:r w:rsidRPr="00836B98">
        <w:rPr>
          <w:szCs w:val="24"/>
        </w:rPr>
        <w:t xml:space="preserve"> költségvetési szerv kockázati tűréshatárain belül</w:t>
      </w:r>
      <w:r>
        <w:rPr>
          <w:szCs w:val="24"/>
        </w:rPr>
        <w:t xml:space="preserve"> vagy </w:t>
      </w:r>
      <w:r w:rsidRPr="00836B98">
        <w:rPr>
          <w:szCs w:val="24"/>
        </w:rPr>
        <w:t>azon kívül helyezkednek el</w:t>
      </w:r>
      <w:r>
        <w:rPr>
          <w:szCs w:val="24"/>
        </w:rPr>
        <w:t xml:space="preserve"> </w:t>
      </w:r>
      <w:r w:rsidRPr="00836B98">
        <w:rPr>
          <w:szCs w:val="24"/>
        </w:rPr>
        <w:t>(szervezeti szinten, illetve szervezeti egység szinten vagy egyes folyamatokra vonatkozóan).</w:t>
      </w:r>
    </w:p>
    <w:p w14:paraId="14ABD113" w14:textId="77777777" w:rsidR="00C12A55" w:rsidRPr="00F051AC" w:rsidRDefault="00C12A55" w:rsidP="00C46F80">
      <w:pPr>
        <w:pStyle w:val="Listaszerbekezds"/>
        <w:numPr>
          <w:ilvl w:val="0"/>
          <w:numId w:val="72"/>
        </w:numPr>
        <w:spacing w:line="360" w:lineRule="auto"/>
        <w:rPr>
          <w:szCs w:val="24"/>
        </w:rPr>
      </w:pPr>
      <w:r w:rsidRPr="00F051AC">
        <w:rPr>
          <w:szCs w:val="24"/>
        </w:rPr>
        <w:t>A kockázatelemzési táblázat a számérték mellett színekkel is jelzi, hogy a kalkulált kockázati érték alapján az adott kockázati tényező alacsony, közepes, vagy magas kockázati kategóriába esik.</w:t>
      </w:r>
    </w:p>
    <w:p w14:paraId="1E806FB7" w14:textId="77777777" w:rsidR="00C12A55" w:rsidRPr="00C56216" w:rsidRDefault="00C12A55" w:rsidP="00C46F80">
      <w:pPr>
        <w:pStyle w:val="Listaszerbekezds"/>
        <w:numPr>
          <w:ilvl w:val="0"/>
          <w:numId w:val="72"/>
        </w:numPr>
        <w:spacing w:line="360" w:lineRule="auto"/>
        <w:rPr>
          <w:szCs w:val="24"/>
        </w:rPr>
      </w:pPr>
      <w:r w:rsidRPr="00C46F80">
        <w:rPr>
          <w:szCs w:val="24"/>
        </w:rPr>
        <w:t>Az összesített</w:t>
      </w:r>
      <w:r w:rsidRPr="00C46F80">
        <w:rPr>
          <w:color w:val="000000"/>
          <w:szCs w:val="24"/>
          <w:lang w:eastAsia="hu-HU"/>
        </w:rPr>
        <w:t xml:space="preserve"> hatás szinkódok értékei</w:t>
      </w:r>
      <w:r w:rsidRPr="00C46F80">
        <w:rPr>
          <w:b/>
          <w:bCs/>
          <w:color w:val="000000"/>
          <w:szCs w:val="24"/>
          <w:lang w:eastAsia="hu-HU"/>
        </w:rPr>
        <w:t>:</w:t>
      </w:r>
    </w:p>
    <w:tbl>
      <w:tblPr>
        <w:tblW w:w="7336" w:type="dxa"/>
        <w:tblInd w:w="96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6"/>
      </w:tblGrid>
      <w:tr w:rsidR="00C12A55" w:rsidRPr="00C56216" w14:paraId="05341B24" w14:textId="77777777" w:rsidTr="00C46F80">
        <w:trPr>
          <w:trHeight w:val="556"/>
        </w:trPr>
        <w:tc>
          <w:tcPr>
            <w:tcW w:w="7336" w:type="dxa"/>
            <w:shd w:val="clear" w:color="auto" w:fill="auto"/>
            <w:vAlign w:val="center"/>
            <w:hideMark/>
          </w:tcPr>
          <w:p w14:paraId="404A8098" w14:textId="77777777" w:rsidR="00C12A55" w:rsidRPr="00C46F80" w:rsidRDefault="00C12A55" w:rsidP="00836B98">
            <w:pPr>
              <w:spacing w:after="0"/>
              <w:jc w:val="left"/>
              <w:rPr>
                <w:color w:val="000000"/>
                <w:szCs w:val="24"/>
                <w:lang w:eastAsia="hu-HU"/>
              </w:rPr>
            </w:pPr>
            <w:r w:rsidRPr="00C46F80">
              <w:rPr>
                <w:color w:val="000000"/>
                <w:szCs w:val="24"/>
                <w:lang w:eastAsia="hu-HU"/>
              </w:rPr>
              <w:t>20 – 25 között (vörös): nem elfogadható kockázat (azonnali intézkedést igényel)</w:t>
            </w:r>
          </w:p>
        </w:tc>
      </w:tr>
      <w:tr w:rsidR="00C12A55" w:rsidRPr="00C56216" w14:paraId="55A0E74A" w14:textId="77777777" w:rsidTr="00C46F80">
        <w:trPr>
          <w:trHeight w:val="550"/>
        </w:trPr>
        <w:tc>
          <w:tcPr>
            <w:tcW w:w="7336" w:type="dxa"/>
            <w:shd w:val="clear" w:color="auto" w:fill="auto"/>
            <w:vAlign w:val="center"/>
            <w:hideMark/>
          </w:tcPr>
          <w:p w14:paraId="3B01F857" w14:textId="77777777" w:rsidR="00C12A55" w:rsidRPr="00C46F80" w:rsidRDefault="00C12A55" w:rsidP="00836B98">
            <w:pPr>
              <w:spacing w:after="0"/>
              <w:jc w:val="left"/>
              <w:rPr>
                <w:color w:val="000000"/>
                <w:szCs w:val="24"/>
                <w:lang w:eastAsia="hu-HU"/>
              </w:rPr>
            </w:pPr>
            <w:r w:rsidRPr="00C46F80">
              <w:rPr>
                <w:color w:val="000000"/>
                <w:szCs w:val="24"/>
                <w:lang w:eastAsia="hu-HU"/>
              </w:rPr>
              <w:t>15 - 19 között (piros): rövid távon felszámolandó kockázat; kiemelt figyelmet igényel</w:t>
            </w:r>
          </w:p>
        </w:tc>
      </w:tr>
      <w:tr w:rsidR="00C12A55" w:rsidRPr="00C56216" w14:paraId="5EEDDECB" w14:textId="77777777" w:rsidTr="00C46F80">
        <w:trPr>
          <w:trHeight w:val="456"/>
        </w:trPr>
        <w:tc>
          <w:tcPr>
            <w:tcW w:w="7336" w:type="dxa"/>
            <w:shd w:val="clear" w:color="auto" w:fill="auto"/>
            <w:vAlign w:val="center"/>
            <w:hideMark/>
          </w:tcPr>
          <w:p w14:paraId="18D5D8E1" w14:textId="77777777" w:rsidR="00C12A55" w:rsidRPr="00C46F80" w:rsidRDefault="00C12A55" w:rsidP="00836B98">
            <w:pPr>
              <w:spacing w:after="0"/>
              <w:jc w:val="left"/>
              <w:rPr>
                <w:color w:val="000000"/>
                <w:szCs w:val="24"/>
                <w:lang w:eastAsia="hu-HU"/>
              </w:rPr>
            </w:pPr>
            <w:r w:rsidRPr="00C46F80">
              <w:rPr>
                <w:color w:val="000000"/>
                <w:szCs w:val="24"/>
                <w:lang w:eastAsia="hu-HU"/>
              </w:rPr>
              <w:t>10 - 14 között (sárga): 1-3 éven belül felszámolandó kockázat</w:t>
            </w:r>
          </w:p>
        </w:tc>
      </w:tr>
      <w:tr w:rsidR="00C12A55" w:rsidRPr="00C56216" w14:paraId="2E2A2682" w14:textId="77777777" w:rsidTr="00C46F80">
        <w:trPr>
          <w:trHeight w:val="471"/>
        </w:trPr>
        <w:tc>
          <w:tcPr>
            <w:tcW w:w="7336" w:type="dxa"/>
            <w:shd w:val="clear" w:color="auto" w:fill="auto"/>
            <w:vAlign w:val="center"/>
            <w:hideMark/>
          </w:tcPr>
          <w:p w14:paraId="6688EE48" w14:textId="77777777" w:rsidR="00C12A55" w:rsidRPr="00C46F80" w:rsidRDefault="00C12A55" w:rsidP="00836B98">
            <w:pPr>
              <w:spacing w:after="0"/>
              <w:jc w:val="left"/>
              <w:rPr>
                <w:color w:val="000000"/>
                <w:szCs w:val="24"/>
                <w:lang w:eastAsia="hu-HU"/>
              </w:rPr>
            </w:pPr>
            <w:r w:rsidRPr="00C46F80">
              <w:rPr>
                <w:color w:val="000000"/>
                <w:szCs w:val="24"/>
                <w:lang w:eastAsia="hu-HU"/>
              </w:rPr>
              <w:t xml:space="preserve">   1 - 9 között (fehér): alacsony szintű kockázat</w:t>
            </w:r>
          </w:p>
        </w:tc>
      </w:tr>
    </w:tbl>
    <w:p w14:paraId="3EB7FF9C" w14:textId="12A088CF" w:rsidR="00C12A55" w:rsidRDefault="00C12A55" w:rsidP="00C46F80">
      <w:pPr>
        <w:pStyle w:val="Listaszerbekezds"/>
        <w:numPr>
          <w:ilvl w:val="0"/>
          <w:numId w:val="72"/>
        </w:numPr>
        <w:spacing w:line="360" w:lineRule="auto"/>
      </w:pPr>
      <w:r w:rsidRPr="00C46F80">
        <w:rPr>
          <w:color w:val="000000"/>
          <w:szCs w:val="24"/>
          <w:lang w:eastAsia="hu-HU"/>
        </w:rPr>
        <w:t>Fontos</w:t>
      </w:r>
      <w:r>
        <w:t>, hogy a rövid távon felszámolandó (1-3 éven belül alacsony szintre vagy megszüntetésre, a leltárba kivezetésre szánt) értékeknél a cselekvési táblázatban jelölni kell, hogy mikor került először be a rövid távon felszámolandó kockázatok közé, hogy időközben ellenőrizni lehessen, mennyi idő van még a tétel elfogadható szintre kezelésére.</w:t>
      </w:r>
    </w:p>
    <w:p w14:paraId="33D5E35B" w14:textId="71E2F975" w:rsidR="00C12A55" w:rsidRPr="009D04C2" w:rsidRDefault="00C12A55" w:rsidP="00C46F80">
      <w:pPr>
        <w:pStyle w:val="Listaszerbekezds"/>
        <w:numPr>
          <w:ilvl w:val="0"/>
          <w:numId w:val="72"/>
        </w:numPr>
        <w:spacing w:line="360" w:lineRule="auto"/>
      </w:pPr>
      <w:r>
        <w:t xml:space="preserve">Az értékelés végeredménye mutatja meg, hogy elsődlegesen mire irányuljon az integrált kockázatkezelési erőforrások elosztása a </w:t>
      </w:r>
      <w:r w:rsidRPr="00CD7BE2">
        <w:t>kockázatkezelés</w:t>
      </w:r>
      <w:r>
        <w:t xml:space="preserve"> valós szakaszában, valamint azt, hogy mely területek kerüljenek a kockázatkezelés fókuszába.</w:t>
      </w:r>
    </w:p>
    <w:p w14:paraId="3F7B458E" w14:textId="77777777" w:rsidR="00C12A55" w:rsidRPr="00C46F80" w:rsidRDefault="00C12A55" w:rsidP="00C46F80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4B4DA827" w14:textId="5EB0C66C" w:rsidR="005A1E42" w:rsidRPr="003D190F" w:rsidRDefault="005A1E42" w:rsidP="00C46F80">
      <w:pPr>
        <w:pStyle w:val="Cmsor2"/>
      </w:pPr>
      <w:bookmarkStart w:id="35" w:name="_Toc129304153"/>
      <w:bookmarkStart w:id="36" w:name="_Toc151114418"/>
      <w:r w:rsidRPr="003D190F">
        <w:t>Kockázatok</w:t>
      </w:r>
      <w:r w:rsidR="00F051AC">
        <w:t xml:space="preserve">ra adható </w:t>
      </w:r>
      <w:r w:rsidRPr="003D190F">
        <w:t>reakciók, kezelési reagálási stratégiák meghatározása</w:t>
      </w:r>
      <w:bookmarkEnd w:id="35"/>
      <w:bookmarkEnd w:id="36"/>
      <w:r w:rsidRPr="003D190F">
        <w:t xml:space="preserve"> </w:t>
      </w:r>
    </w:p>
    <w:p w14:paraId="6B4D8417" w14:textId="07137414" w:rsidR="00D96517" w:rsidRDefault="00D96517">
      <w:pPr>
        <w:pStyle w:val="Listaszerbekezds"/>
        <w:numPr>
          <w:ilvl w:val="0"/>
          <w:numId w:val="72"/>
        </w:numPr>
        <w:spacing w:line="360" w:lineRule="auto"/>
      </w:pPr>
      <w:r w:rsidRPr="00C46F80">
        <w:rPr>
          <w:szCs w:val="24"/>
        </w:rPr>
        <w:t xml:space="preserve">A </w:t>
      </w:r>
      <w:r w:rsidRPr="00C46F80">
        <w:t>kockázatok kezelésének módját minden egyes kockázat esetében külön kell meghatározni</w:t>
      </w:r>
      <w:r w:rsidR="00285D8F">
        <w:t xml:space="preserve">: </w:t>
      </w:r>
      <w:r w:rsidR="00A20AE6" w:rsidRPr="00F051AC">
        <w:t>1. megelőzés, 2. kezelés, 3. áthárítás, 4. elfogadás, egy vagy több kiválasztandó</w:t>
      </w:r>
      <w:r w:rsidRPr="00C46F80">
        <w:t>.</w:t>
      </w:r>
    </w:p>
    <w:p w14:paraId="48463C1D" w14:textId="27896862" w:rsidR="00285D8F" w:rsidRPr="00C46F80" w:rsidRDefault="00285D8F" w:rsidP="00C46F80">
      <w:pPr>
        <w:pStyle w:val="Listaszerbekezds"/>
        <w:numPr>
          <w:ilvl w:val="0"/>
          <w:numId w:val="72"/>
        </w:numPr>
        <w:spacing w:line="360" w:lineRule="auto"/>
      </w:pPr>
      <w:r>
        <w:t>A KKB</w:t>
      </w:r>
      <w:r w:rsidR="00291E80">
        <w:t xml:space="preserve"> ülésen</w:t>
      </w:r>
      <w:r w:rsidR="00E775D3">
        <w:t xml:space="preserve"> illetve a cselekvési tervben</w:t>
      </w:r>
      <w:r w:rsidR="00291E80">
        <w:t xml:space="preserve"> szintén meg kell határozni</w:t>
      </w:r>
      <w:r w:rsidR="00E775D3">
        <w:t>, hogy</w:t>
      </w:r>
      <w:r w:rsidR="00291E80">
        <w:t xml:space="preserve"> a</w:t>
      </w:r>
      <w:r w:rsidR="00E775D3">
        <w:t>z előző pontban megfogalmazott</w:t>
      </w:r>
      <w:r w:rsidR="00291E80">
        <w:t xml:space="preserve"> 4 </w:t>
      </w:r>
      <w:r w:rsidR="00E775D3">
        <w:t xml:space="preserve">kezelési mód </w:t>
      </w:r>
      <w:r w:rsidR="00291E80">
        <w:t xml:space="preserve">közül melyiket </w:t>
      </w:r>
      <w:r w:rsidR="00E775D3">
        <w:t>alkalmazza az adott kockázatra (a</w:t>
      </w:r>
      <w:r w:rsidR="00291E80">
        <w:t xml:space="preserve"> K oszlopban található legördülő listából</w:t>
      </w:r>
      <w:r w:rsidR="00E775D3">
        <w:t>)</w:t>
      </w:r>
      <w:r w:rsidR="00291E80">
        <w:t>.</w:t>
      </w:r>
    </w:p>
    <w:p w14:paraId="160DEB18" w14:textId="77777777" w:rsidR="00D96517" w:rsidRPr="00C46F80" w:rsidRDefault="00D96517" w:rsidP="00C46F80">
      <w:pPr>
        <w:pStyle w:val="Listaszerbekezds"/>
        <w:numPr>
          <w:ilvl w:val="0"/>
          <w:numId w:val="72"/>
        </w:numPr>
        <w:spacing w:line="360" w:lineRule="auto"/>
      </w:pPr>
      <w:r w:rsidRPr="00C46F80">
        <w:t>Az egyes kockázatokra adott válaszlépések kidolgozásáért és végrehajtásáért felelős személyeknek rendelkezniük kell a feladat ellátásához szükséges eszközökkel és a megfelelő szaktudással.</w:t>
      </w:r>
    </w:p>
    <w:p w14:paraId="40328407" w14:textId="040C5251" w:rsidR="00D96517" w:rsidRPr="00C46F80" w:rsidRDefault="00D96517" w:rsidP="00C46F80">
      <w:pPr>
        <w:pStyle w:val="Listaszerbekezds"/>
        <w:numPr>
          <w:ilvl w:val="0"/>
          <w:numId w:val="72"/>
        </w:numPr>
        <w:spacing w:line="360" w:lineRule="auto"/>
      </w:pPr>
      <w:r w:rsidRPr="00C46F80">
        <w:t>Ajánlott a</w:t>
      </w:r>
      <w:r w:rsidR="00C12A55" w:rsidRPr="00F051AC">
        <w:t>z alapvető és általános</w:t>
      </w:r>
      <w:r w:rsidRPr="00C46F80">
        <w:t xml:space="preserve"> feladatellátás folytonosságát veszélyeztető tényezők (humán erőforrás hiánya, technikai eszközök hiánya, új informatikai rendszerre való áttérés, jogszabályi változások stb. folytán előálló fennakadások) megelőzése, illetve mielőbbi megszüntetése.</w:t>
      </w:r>
    </w:p>
    <w:p w14:paraId="740EDBA4" w14:textId="2517DF52" w:rsidR="00D96517" w:rsidRPr="00C46F80" w:rsidRDefault="00D96517" w:rsidP="00C46F80">
      <w:pPr>
        <w:pStyle w:val="Listaszerbekezds"/>
        <w:numPr>
          <w:ilvl w:val="0"/>
          <w:numId w:val="72"/>
        </w:numPr>
        <w:spacing w:line="360" w:lineRule="auto"/>
        <w:rPr>
          <w:szCs w:val="24"/>
        </w:rPr>
      </w:pPr>
      <w:r w:rsidRPr="00C46F80">
        <w:t xml:space="preserve">A </w:t>
      </w:r>
      <w:r w:rsidR="00C12A55" w:rsidRPr="00F051AC">
        <w:t xml:space="preserve">Szervezet </w:t>
      </w:r>
      <w:r w:rsidRPr="00C46F80">
        <w:t>szabályszerű és hatékony működés</w:t>
      </w:r>
      <w:r w:rsidR="00C12A55" w:rsidRPr="00F051AC">
        <w:t>é</w:t>
      </w:r>
      <w:r w:rsidRPr="00C46F80">
        <w:t>hez a külső-, belső szabályozóknak</w:t>
      </w:r>
      <w:r w:rsidRPr="00C46F80">
        <w:rPr>
          <w:szCs w:val="24"/>
        </w:rPr>
        <w:t xml:space="preserve"> </w:t>
      </w:r>
      <w:r w:rsidR="00C12A55" w:rsidRPr="00A20AE6">
        <w:rPr>
          <w:szCs w:val="24"/>
        </w:rPr>
        <w:t xml:space="preserve">a </w:t>
      </w:r>
      <w:r w:rsidRPr="00C46F80">
        <w:rPr>
          <w:szCs w:val="24"/>
        </w:rPr>
        <w:t>nem megfelelő működés</w:t>
      </w:r>
      <w:r w:rsidR="00C12A55" w:rsidRPr="00A20AE6">
        <w:rPr>
          <w:szCs w:val="24"/>
        </w:rPr>
        <w:t>t</w:t>
      </w:r>
      <w:r w:rsidRPr="00C46F80">
        <w:rPr>
          <w:szCs w:val="24"/>
        </w:rPr>
        <w:t xml:space="preserve"> kiváltó okait meg kell szüntetni, illetve intézkedéseket kell kidolgozni az előirányzatokkal, vagyonnal való gazdálkodás</w:t>
      </w:r>
      <w:r w:rsidR="00C12A55" w:rsidRPr="00A20AE6">
        <w:rPr>
          <w:szCs w:val="24"/>
        </w:rPr>
        <w:t>nak a</w:t>
      </w:r>
      <w:r w:rsidRPr="00C46F80">
        <w:rPr>
          <w:szCs w:val="24"/>
        </w:rPr>
        <w:t xml:space="preserve"> szabályozókkal való összhang</w:t>
      </w:r>
      <w:r w:rsidR="00C12A55" w:rsidRPr="00A20AE6">
        <w:rPr>
          <w:szCs w:val="24"/>
        </w:rPr>
        <w:t>jának</w:t>
      </w:r>
      <w:r w:rsidRPr="00C46F80">
        <w:rPr>
          <w:szCs w:val="24"/>
        </w:rPr>
        <w:t xml:space="preserve"> biztosítása érdekében.</w:t>
      </w:r>
    </w:p>
    <w:p w14:paraId="251E20C3" w14:textId="06A75751" w:rsidR="00B0514F" w:rsidRPr="00C46F80" w:rsidRDefault="00B0514F" w:rsidP="00C46F80">
      <w:pPr>
        <w:ind w:left="720"/>
        <w:rPr>
          <w:b/>
          <w:szCs w:val="24"/>
        </w:rPr>
      </w:pPr>
      <w:r w:rsidRPr="00C46F80">
        <w:rPr>
          <w:b/>
          <w:szCs w:val="24"/>
        </w:rPr>
        <w:t>Javaslat</w:t>
      </w:r>
      <w:r w:rsidR="00C12A55" w:rsidRPr="00C46F80">
        <w:rPr>
          <w:b/>
          <w:szCs w:val="24"/>
        </w:rPr>
        <w:t>ok</w:t>
      </w:r>
      <w:r w:rsidRPr="00C46F80">
        <w:rPr>
          <w:b/>
          <w:szCs w:val="24"/>
        </w:rPr>
        <w:t xml:space="preserve"> azonnali intézkedések elvégzésére</w:t>
      </w:r>
      <w:r w:rsidR="00C12A55" w:rsidRPr="00C46F80">
        <w:rPr>
          <w:b/>
          <w:szCs w:val="24"/>
        </w:rPr>
        <w:t>:</w:t>
      </w:r>
    </w:p>
    <w:p w14:paraId="0FDBACEA" w14:textId="7F9339E8" w:rsidR="00B0514F" w:rsidRPr="00A20AE6" w:rsidRDefault="00B0514F" w:rsidP="00C46F80">
      <w:pPr>
        <w:pStyle w:val="Norml-Sorkizrt-sortv1"/>
        <w:spacing w:after="0"/>
        <w:ind w:left="720"/>
        <w:rPr>
          <w:rFonts w:ascii="Times New Roman" w:hAnsi="Times New Roman"/>
          <w:sz w:val="24"/>
          <w:szCs w:val="24"/>
        </w:rPr>
      </w:pPr>
      <w:r w:rsidRPr="00A20AE6">
        <w:rPr>
          <w:rFonts w:ascii="Times New Roman" w:hAnsi="Times New Roman"/>
          <w:sz w:val="24"/>
          <w:szCs w:val="24"/>
        </w:rPr>
        <w:t xml:space="preserve">A </w:t>
      </w:r>
      <w:r w:rsidR="00C12A55" w:rsidRPr="00C46F80">
        <w:rPr>
          <w:rFonts w:ascii="Times New Roman" w:hAnsi="Times New Roman"/>
          <w:sz w:val="24"/>
          <w:szCs w:val="24"/>
        </w:rPr>
        <w:t>belső kontroll felelős</w:t>
      </w:r>
      <w:r w:rsidRPr="00A20AE6">
        <w:rPr>
          <w:rFonts w:ascii="Times New Roman" w:hAnsi="Times New Roman"/>
          <w:sz w:val="24"/>
          <w:szCs w:val="24"/>
        </w:rPr>
        <w:t xml:space="preserve"> szükség szerint a következőket végzi el:</w:t>
      </w:r>
    </w:p>
    <w:p w14:paraId="798538D6" w14:textId="4E2170CB" w:rsidR="00B0514F" w:rsidRPr="00A20AE6" w:rsidRDefault="00B0514F" w:rsidP="00C46F80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440"/>
        <w:rPr>
          <w:szCs w:val="24"/>
        </w:rPr>
      </w:pPr>
      <w:r w:rsidRPr="00A20AE6">
        <w:rPr>
          <w:szCs w:val="24"/>
        </w:rPr>
        <w:t>a nagyvonal</w:t>
      </w:r>
      <w:r w:rsidR="00C12A55" w:rsidRPr="00C46F80">
        <w:rPr>
          <w:szCs w:val="24"/>
        </w:rPr>
        <w:t>akban végzett</w:t>
      </w:r>
      <w:r w:rsidRPr="00A20AE6">
        <w:rPr>
          <w:szCs w:val="24"/>
        </w:rPr>
        <w:t xml:space="preserve"> elemzés alapján azonosítja a gyorsan, kevés erőforrással és hatékonyan kiküszöbölhető, illetve azonnali intézkedést követelő hiányosságokat;</w:t>
      </w:r>
      <w:r w:rsidRPr="00A20AE6" w:rsidDel="00CD1E41">
        <w:rPr>
          <w:szCs w:val="24"/>
        </w:rPr>
        <w:t xml:space="preserve"> </w:t>
      </w:r>
    </w:p>
    <w:p w14:paraId="06E273EA" w14:textId="77777777" w:rsidR="00B0514F" w:rsidRPr="00A20AE6" w:rsidRDefault="00B0514F" w:rsidP="00C46F80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440"/>
        <w:rPr>
          <w:szCs w:val="24"/>
        </w:rPr>
      </w:pPr>
      <w:r w:rsidRPr="00A20AE6">
        <w:rPr>
          <w:szCs w:val="24"/>
        </w:rPr>
        <w:t>az érintett szervezeti egységek vezetőinek együttműködésével javaslatot tesz az azonnali intézkedések végrehajtására.</w:t>
      </w:r>
    </w:p>
    <w:p w14:paraId="38858963" w14:textId="77777777" w:rsidR="00B0514F" w:rsidRPr="00A20AE6" w:rsidRDefault="00B0514F" w:rsidP="00C46F80">
      <w:pPr>
        <w:pStyle w:val="Norml-Sorkizrt-sortv1"/>
        <w:spacing w:after="0"/>
        <w:ind w:left="720"/>
        <w:rPr>
          <w:rFonts w:ascii="Times New Roman" w:hAnsi="Times New Roman"/>
          <w:sz w:val="24"/>
          <w:szCs w:val="24"/>
        </w:rPr>
      </w:pPr>
      <w:r w:rsidRPr="00A20AE6">
        <w:rPr>
          <w:rFonts w:ascii="Times New Roman" w:hAnsi="Times New Roman"/>
          <w:sz w:val="24"/>
          <w:szCs w:val="24"/>
        </w:rPr>
        <w:t>Az így kezelendő hiányosságok közé tartozhatnak például:</w:t>
      </w:r>
    </w:p>
    <w:p w14:paraId="75F46956" w14:textId="77777777" w:rsidR="00B0514F" w:rsidRPr="00A20AE6" w:rsidRDefault="00B0514F" w:rsidP="00C46F80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440"/>
        <w:rPr>
          <w:szCs w:val="24"/>
        </w:rPr>
      </w:pPr>
      <w:r w:rsidRPr="00A20AE6">
        <w:rPr>
          <w:szCs w:val="24"/>
        </w:rPr>
        <w:t>szabályzatok hiányosságai;</w:t>
      </w:r>
    </w:p>
    <w:p w14:paraId="3C7A084C" w14:textId="77777777" w:rsidR="00B0514F" w:rsidRPr="00A20AE6" w:rsidRDefault="00B0514F" w:rsidP="00C46F80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440"/>
        <w:rPr>
          <w:szCs w:val="24"/>
        </w:rPr>
      </w:pPr>
      <w:r w:rsidRPr="00A20AE6">
        <w:rPr>
          <w:szCs w:val="24"/>
        </w:rPr>
        <w:t>szabályzatok be nem tartása;</w:t>
      </w:r>
    </w:p>
    <w:p w14:paraId="309D0F6C" w14:textId="77777777" w:rsidR="00B0514F" w:rsidRPr="00A20AE6" w:rsidRDefault="00B0514F" w:rsidP="00C46F80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440"/>
        <w:rPr>
          <w:szCs w:val="24"/>
        </w:rPr>
      </w:pPr>
      <w:r w:rsidRPr="00A20AE6">
        <w:rPr>
          <w:szCs w:val="24"/>
        </w:rPr>
        <w:t>hiányos vagy nem megfelelő eljárásrendek;</w:t>
      </w:r>
    </w:p>
    <w:p w14:paraId="53E83CA2" w14:textId="73F0EACB" w:rsidR="00C12A55" w:rsidRPr="00A20AE6" w:rsidRDefault="00B0514F" w:rsidP="00C46F80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440"/>
        <w:rPr>
          <w:szCs w:val="24"/>
        </w:rPr>
      </w:pPr>
      <w:r w:rsidRPr="00A20AE6">
        <w:rPr>
          <w:szCs w:val="24"/>
        </w:rPr>
        <w:t>balesetet, életveszélyt jelentő helyzet;</w:t>
      </w:r>
    </w:p>
    <w:p w14:paraId="199DA17D" w14:textId="10CC3F51" w:rsidR="00B0514F" w:rsidRPr="00AA0622" w:rsidRDefault="00B0514F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</w:pPr>
      <w:r w:rsidRPr="00A20AE6">
        <w:rPr>
          <w:szCs w:val="24"/>
        </w:rPr>
        <w:lastRenderedPageBreak/>
        <w:t>IT biztonságot veszélyeztető körülmények, nem megfelelő rendszerbeállítások.</w:t>
      </w:r>
    </w:p>
    <w:p w14:paraId="1C23814A" w14:textId="243AAAF7" w:rsidR="00AA0622" w:rsidRPr="00A20AE6" w:rsidRDefault="00AA0622" w:rsidP="00C46F80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</w:pPr>
      <w:r>
        <w:rPr>
          <w:szCs w:val="24"/>
        </w:rPr>
        <w:t>Adatvédelmet, törvény által védett adatokat, közérdekű adatok nyilvánosságát érintő hiányosságok</w:t>
      </w:r>
    </w:p>
    <w:p w14:paraId="682CE688" w14:textId="421E25D1" w:rsidR="00330C41" w:rsidRPr="00A20AE6" w:rsidRDefault="00330C41" w:rsidP="00330C41">
      <w:pPr>
        <w:spacing w:line="360" w:lineRule="auto"/>
      </w:pPr>
      <w:r w:rsidRPr="00A20AE6">
        <w:t>A</w:t>
      </w:r>
      <w:r w:rsidR="00B0514F" w:rsidRPr="00A20AE6">
        <w:t>z</w:t>
      </w:r>
      <w:r w:rsidRPr="00A20AE6">
        <w:t xml:space="preserve"> integrált kockázatkezelési javaslatok kidolgozásánál a folyamat jellegével összefüggő alábbi kérdések megválaszolása segít a jelentős kockázatok kezelési javaslatainak kidolgozásában:</w:t>
      </w:r>
    </w:p>
    <w:p w14:paraId="1D94D144" w14:textId="77777777" w:rsidR="00330C41" w:rsidRPr="00A20AE6" w:rsidRDefault="00330C41" w:rsidP="00330C41">
      <w:pPr>
        <w:pStyle w:val="Listaszerbekezds"/>
        <w:numPr>
          <w:ilvl w:val="0"/>
          <w:numId w:val="21"/>
        </w:numPr>
        <w:spacing w:line="360" w:lineRule="auto"/>
      </w:pPr>
      <w:r w:rsidRPr="00A20AE6">
        <w:t>Melyek azok a tényezők, amelyeknek jól kell működniük ahhoz, hogy a folyamat a céloknak megfelelően funkcionáljon?</w:t>
      </w:r>
    </w:p>
    <w:p w14:paraId="712CD9B8" w14:textId="77777777" w:rsidR="00330C41" w:rsidRPr="00A20AE6" w:rsidRDefault="00330C41" w:rsidP="00330C41">
      <w:pPr>
        <w:pStyle w:val="Listaszerbekezds"/>
        <w:numPr>
          <w:ilvl w:val="0"/>
          <w:numId w:val="21"/>
        </w:numPr>
        <w:spacing w:line="360" w:lineRule="auto"/>
      </w:pPr>
      <w:r w:rsidRPr="00A20AE6">
        <w:t xml:space="preserve">A folyamaton belül milyen hiba, gyengeség akadályozhatja a célok teljesítését? </w:t>
      </w:r>
    </w:p>
    <w:p w14:paraId="60A954A3" w14:textId="77777777" w:rsidR="00330C41" w:rsidRPr="00A20AE6" w:rsidRDefault="00330C41" w:rsidP="00330C41">
      <w:pPr>
        <w:pStyle w:val="Listaszerbekezds"/>
        <w:numPr>
          <w:ilvl w:val="0"/>
          <w:numId w:val="21"/>
        </w:numPr>
        <w:spacing w:line="360" w:lineRule="auto"/>
      </w:pPr>
      <w:r w:rsidRPr="00A20AE6">
        <w:t>Tartalmaz-e a folyamat eredendően olyan feltételt, amely gazdasági vagy egyéb veszteséget eredményezhet?</w:t>
      </w:r>
    </w:p>
    <w:p w14:paraId="5B20E786" w14:textId="06DEA403" w:rsidR="00330C41" w:rsidRPr="00A20AE6" w:rsidRDefault="00330C41" w:rsidP="00330C41">
      <w:pPr>
        <w:spacing w:line="360" w:lineRule="auto"/>
      </w:pPr>
      <w:r w:rsidRPr="00A20AE6">
        <w:t>A végleges kockázatelemzést meg kell vitatni az érintett vezetőkkel és a legfontosabb folyamatokért felelős személyekkel annak érdekében, hogy a felmérés logikai alapja közös értelmezést nyerjen, illetve a kockázatelemzés eredményére vonatkozóan konszenzus alakuljon ki. Ennek fórumai a</w:t>
      </w:r>
      <w:r w:rsidR="00C12A55" w:rsidRPr="00C46F80">
        <w:t>z</w:t>
      </w:r>
      <w:r w:rsidRPr="00A20AE6">
        <w:t xml:space="preserve"> integrált kockázatkezelési vezetői megbeszélések, amelyeket a CSFK a kockázatfelmérés periódusa szerinti rendszerességgel tart meg a tervezés időszakában.</w:t>
      </w:r>
    </w:p>
    <w:p w14:paraId="185EF89E" w14:textId="5F9790A6" w:rsidR="00330C41" w:rsidRPr="00A20AE6" w:rsidRDefault="00330C41" w:rsidP="00330C41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A20AE6">
        <w:rPr>
          <w:szCs w:val="24"/>
        </w:rPr>
        <w:t>A kockázatok kezelése a kontroll intézkedések rangsorolását, értékelését és megvalósítását jelenti. Mivel az összes kockázat kiküszöbölése általában nem praktikus vagy szinte lehetetlen, ezért a fels</w:t>
      </w:r>
      <w:r w:rsidRPr="00A20AE6">
        <w:rPr>
          <w:rFonts w:ascii="TimesNewRoman" w:eastAsia="TimesNewRoman" w:cs="TimesNewRoman"/>
          <w:szCs w:val="24"/>
        </w:rPr>
        <w:t>ő</w:t>
      </w:r>
      <w:r w:rsidRPr="00A20AE6">
        <w:rPr>
          <w:szCs w:val="24"/>
        </w:rPr>
        <w:t>vezetés, valamint a szakterületi vezet</w:t>
      </w:r>
      <w:r w:rsidRPr="00A20AE6">
        <w:rPr>
          <w:rFonts w:ascii="TimesNewRoman" w:eastAsia="TimesNewRoman" w:cs="TimesNewRoman"/>
          <w:szCs w:val="24"/>
        </w:rPr>
        <w:t>ő</w:t>
      </w:r>
      <w:r w:rsidRPr="00A20AE6">
        <w:rPr>
          <w:szCs w:val="24"/>
        </w:rPr>
        <w:t>k felel</w:t>
      </w:r>
      <w:r w:rsidRPr="00A20AE6">
        <w:rPr>
          <w:rFonts w:ascii="TimesNewRoman" w:eastAsia="TimesNewRoman" w:cs="TimesNewRoman"/>
          <w:szCs w:val="24"/>
        </w:rPr>
        <w:t>ő</w:t>
      </w:r>
      <w:r w:rsidRPr="00A20AE6">
        <w:rPr>
          <w:szCs w:val="24"/>
        </w:rPr>
        <w:t xml:space="preserve">ssége a </w:t>
      </w:r>
      <w:r w:rsidRPr="00A20AE6">
        <w:rPr>
          <w:bCs/>
          <w:iCs/>
          <w:szCs w:val="24"/>
        </w:rPr>
        <w:t>legmegfelel</w:t>
      </w:r>
      <w:r w:rsidRPr="00A20AE6">
        <w:rPr>
          <w:rFonts w:ascii="TimesNewRoman,BoldItalic" w:eastAsia="TimesNewRoman,BoldItalic" w:cs="TimesNewRoman,BoldItalic"/>
          <w:bCs/>
          <w:iCs/>
          <w:szCs w:val="24"/>
        </w:rPr>
        <w:t>ő</w:t>
      </w:r>
      <w:r w:rsidRPr="00A20AE6">
        <w:rPr>
          <w:bCs/>
          <w:iCs/>
          <w:szCs w:val="24"/>
        </w:rPr>
        <w:t>bb óvintézkedések</w:t>
      </w:r>
      <w:r w:rsidRPr="00A20AE6">
        <w:rPr>
          <w:b/>
          <w:bCs/>
          <w:i/>
          <w:iCs/>
          <w:szCs w:val="24"/>
        </w:rPr>
        <w:t xml:space="preserve"> </w:t>
      </w:r>
      <w:r w:rsidRPr="00A20AE6">
        <w:rPr>
          <w:szCs w:val="24"/>
        </w:rPr>
        <w:t>megvalósítása a szervezet alapfeladatát érint</w:t>
      </w:r>
      <w:r w:rsidRPr="00A20AE6">
        <w:rPr>
          <w:rFonts w:ascii="TimesNewRoman" w:eastAsia="TimesNewRoman" w:cs="TimesNewRoman"/>
          <w:szCs w:val="24"/>
        </w:rPr>
        <w:t>ő</w:t>
      </w:r>
      <w:r w:rsidRPr="00A20AE6">
        <w:rPr>
          <w:rFonts w:ascii="TimesNewRoman" w:eastAsia="TimesNewRoman" w:cs="TimesNewRoman"/>
          <w:szCs w:val="24"/>
        </w:rPr>
        <w:t xml:space="preserve"> </w:t>
      </w:r>
      <w:r w:rsidRPr="00A20AE6">
        <w:rPr>
          <w:szCs w:val="24"/>
        </w:rPr>
        <w:t>kockázat</w:t>
      </w:r>
      <w:r w:rsidR="00C12A55" w:rsidRPr="00C46F80">
        <w:rPr>
          <w:szCs w:val="24"/>
        </w:rPr>
        <w:t>aina</w:t>
      </w:r>
      <w:r w:rsidRPr="00A20AE6">
        <w:rPr>
          <w:szCs w:val="24"/>
        </w:rPr>
        <w:t>k</w:t>
      </w:r>
      <w:r w:rsidR="00C12A55" w:rsidRPr="00C46F80">
        <w:rPr>
          <w:szCs w:val="24"/>
        </w:rPr>
        <w:t xml:space="preserve"> az</w:t>
      </w:r>
      <w:r w:rsidRPr="00A20AE6">
        <w:rPr>
          <w:szCs w:val="24"/>
        </w:rPr>
        <w:t xml:space="preserve"> elfogadható szintre csökkentése úgy, hogy eközben a szervezet er</w:t>
      </w:r>
      <w:r w:rsidRPr="00A20AE6">
        <w:rPr>
          <w:rFonts w:ascii="TimesNewRoman" w:eastAsia="TimesNewRoman" w:cs="TimesNewRoman"/>
          <w:szCs w:val="24"/>
        </w:rPr>
        <w:t>ő</w:t>
      </w:r>
      <w:r w:rsidRPr="00A20AE6">
        <w:rPr>
          <w:szCs w:val="24"/>
        </w:rPr>
        <w:t xml:space="preserve">forrásaira a </w:t>
      </w:r>
      <w:r w:rsidRPr="00A20AE6">
        <w:rPr>
          <w:bCs/>
          <w:iCs/>
          <w:szCs w:val="24"/>
        </w:rPr>
        <w:t>lehet</w:t>
      </w:r>
      <w:r w:rsidRPr="00A20AE6">
        <w:rPr>
          <w:rFonts w:ascii="TimesNewRoman,BoldItalic" w:eastAsia="TimesNewRoman,BoldItalic" w:cs="TimesNewRoman,BoldItalic"/>
          <w:bCs/>
          <w:iCs/>
          <w:szCs w:val="24"/>
        </w:rPr>
        <w:t>ő</w:t>
      </w:r>
      <w:r w:rsidRPr="00A20AE6">
        <w:rPr>
          <w:rFonts w:ascii="TimesNewRoman,BoldItalic" w:eastAsia="TimesNewRoman,BoldItalic" w:cs="TimesNewRoman,BoldItalic"/>
          <w:bCs/>
          <w:iCs/>
          <w:szCs w:val="24"/>
        </w:rPr>
        <w:t xml:space="preserve"> </w:t>
      </w:r>
      <w:r w:rsidRPr="00A20AE6">
        <w:rPr>
          <w:bCs/>
          <w:iCs/>
          <w:szCs w:val="24"/>
        </w:rPr>
        <w:t>legenyhébb kedvez</w:t>
      </w:r>
      <w:r w:rsidRPr="00A20AE6">
        <w:rPr>
          <w:rFonts w:ascii="TimesNewRoman,BoldItalic" w:eastAsia="TimesNewRoman,BoldItalic" w:cs="TimesNewRoman,BoldItalic"/>
          <w:bCs/>
          <w:iCs/>
          <w:szCs w:val="24"/>
        </w:rPr>
        <w:t>ő</w:t>
      </w:r>
      <w:r w:rsidRPr="00A20AE6">
        <w:rPr>
          <w:bCs/>
          <w:iCs/>
          <w:szCs w:val="24"/>
        </w:rPr>
        <w:t xml:space="preserve">tlen következmények </w:t>
      </w:r>
      <w:r w:rsidRPr="00A20AE6">
        <w:rPr>
          <w:szCs w:val="24"/>
        </w:rPr>
        <w:t>háruljanak</w:t>
      </w:r>
      <w:r w:rsidR="00C12A55" w:rsidRPr="00C46F80">
        <w:rPr>
          <w:szCs w:val="24"/>
        </w:rPr>
        <w:t>.</w:t>
      </w:r>
    </w:p>
    <w:p w14:paraId="0E747F52" w14:textId="368FDD6B" w:rsidR="00330C41" w:rsidRPr="00A20AE6" w:rsidRDefault="00330C41" w:rsidP="00330C41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A20AE6">
        <w:rPr>
          <w:szCs w:val="24"/>
        </w:rPr>
        <w:t>Alacsonyabb kockázati szint érhet</w:t>
      </w:r>
      <w:r w:rsidRPr="00A20AE6">
        <w:rPr>
          <w:rFonts w:ascii="TimesNewRoman" w:eastAsia="TimesNewRoman" w:cs="TimesNewRoman"/>
          <w:szCs w:val="24"/>
        </w:rPr>
        <w:t>ő</w:t>
      </w:r>
      <w:r w:rsidRPr="00A20AE6">
        <w:rPr>
          <w:rFonts w:ascii="TimesNewRoman" w:eastAsia="TimesNewRoman" w:cs="TimesNewRoman"/>
          <w:szCs w:val="24"/>
        </w:rPr>
        <w:t xml:space="preserve"> </w:t>
      </w:r>
      <w:r w:rsidRPr="00A20AE6">
        <w:rPr>
          <w:szCs w:val="24"/>
        </w:rPr>
        <w:t>el az alábbi kockázatcsökkentés</w:t>
      </w:r>
      <w:r w:rsidR="00C12A55" w:rsidRPr="00C46F80">
        <w:rPr>
          <w:szCs w:val="24"/>
        </w:rPr>
        <w:t xml:space="preserve"> kezelő módszerek </w:t>
      </w:r>
      <w:r w:rsidRPr="00A20AE6">
        <w:rPr>
          <w:szCs w:val="24"/>
        </w:rPr>
        <w:t>alkalmazásával:</w:t>
      </w:r>
    </w:p>
    <w:p w14:paraId="6D7F2BE4" w14:textId="3B69E815" w:rsidR="00C12A55" w:rsidRPr="00C46F80" w:rsidRDefault="00C12A55" w:rsidP="00C12A55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C46F80">
        <w:rPr>
          <w:b/>
          <w:bCs/>
          <w:szCs w:val="24"/>
        </w:rPr>
        <w:t>a</w:t>
      </w:r>
      <w:r w:rsidR="00330C41" w:rsidRPr="00A20AE6">
        <w:rPr>
          <w:b/>
          <w:bCs/>
          <w:szCs w:val="24"/>
        </w:rPr>
        <w:t xml:space="preserve"> kockázat elkerülése</w:t>
      </w:r>
      <w:r w:rsidRPr="00C46F80">
        <w:rPr>
          <w:b/>
          <w:bCs/>
          <w:szCs w:val="24"/>
        </w:rPr>
        <w:t xml:space="preserve">: </w:t>
      </w:r>
      <w:r w:rsidR="00330C41" w:rsidRPr="00A20AE6">
        <w:rPr>
          <w:szCs w:val="24"/>
        </w:rPr>
        <w:t>az okok és/vagy a következmények kiküszöbölésével (például egy informatikai rendszer bizonyos funkcióinak használatáról való lemondás vagy a rendszer teljes lezárása kockázatok azonosítása esetén);</w:t>
      </w:r>
    </w:p>
    <w:p w14:paraId="68F93795" w14:textId="046A02BA" w:rsidR="00A20AE6" w:rsidRPr="00C46F80" w:rsidRDefault="00A20AE6" w:rsidP="00A20AE6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836B98">
        <w:rPr>
          <w:b/>
          <w:bCs/>
          <w:szCs w:val="24"/>
        </w:rPr>
        <w:t>a</w:t>
      </w:r>
      <w:r w:rsidRPr="00A20AE6">
        <w:rPr>
          <w:b/>
          <w:bCs/>
          <w:szCs w:val="24"/>
        </w:rPr>
        <w:t xml:space="preserve"> kockázat bekövetkezésének </w:t>
      </w:r>
      <w:r w:rsidRPr="00836B98">
        <w:rPr>
          <w:b/>
          <w:bCs/>
          <w:szCs w:val="24"/>
        </w:rPr>
        <w:t xml:space="preserve">megelőzése, </w:t>
      </w:r>
      <w:r>
        <w:rPr>
          <w:b/>
          <w:bCs/>
          <w:szCs w:val="24"/>
        </w:rPr>
        <w:t>kezelése</w:t>
      </w:r>
      <w:r w:rsidRPr="00836B98">
        <w:rPr>
          <w:b/>
          <w:bCs/>
          <w:szCs w:val="24"/>
        </w:rPr>
        <w:t>:</w:t>
      </w:r>
      <w:r w:rsidRPr="00836B98">
        <w:rPr>
          <w:szCs w:val="24"/>
        </w:rPr>
        <w:t xml:space="preserve"> a</w:t>
      </w:r>
      <w:r w:rsidRPr="00A20AE6">
        <w:rPr>
          <w:szCs w:val="24"/>
        </w:rPr>
        <w:t xml:space="preserve"> kockázat bekövetkeztének korlátozása olyan kontroll intézkedések megvalósításával, melyek minimalizálják egy sebezhetőség kihasználásával járó esemény bekövetkezésének valószínűségét és/vagy az ilyen események káros hatását (például megel</w:t>
      </w:r>
      <w:r w:rsidRPr="00A20AE6">
        <w:rPr>
          <w:rFonts w:ascii="TimesNewRoman" w:eastAsia="TimesNewRoman" w:cs="TimesNewRoman"/>
          <w:szCs w:val="24"/>
        </w:rPr>
        <w:t>ő</w:t>
      </w:r>
      <w:r w:rsidRPr="00A20AE6">
        <w:rPr>
          <w:szCs w:val="24"/>
        </w:rPr>
        <w:t>z</w:t>
      </w:r>
      <w:r w:rsidRPr="00A20AE6">
        <w:rPr>
          <w:rFonts w:ascii="TimesNewRoman" w:eastAsia="TimesNewRoman" w:cs="TimesNewRoman"/>
          <w:szCs w:val="24"/>
        </w:rPr>
        <w:t>ő</w:t>
      </w:r>
      <w:r w:rsidRPr="00A20AE6">
        <w:rPr>
          <w:szCs w:val="24"/>
        </w:rPr>
        <w:t>, korlátozó és észlel</w:t>
      </w:r>
      <w:r w:rsidRPr="00A20AE6">
        <w:rPr>
          <w:rFonts w:ascii="TimesNewRoman" w:eastAsia="TimesNewRoman" w:cs="TimesNewRoman"/>
          <w:szCs w:val="24"/>
        </w:rPr>
        <w:t>ő</w:t>
      </w:r>
      <w:r w:rsidRPr="00A20AE6">
        <w:rPr>
          <w:rFonts w:ascii="TimesNewRoman" w:eastAsia="TimesNewRoman" w:cs="TimesNewRoman"/>
          <w:szCs w:val="24"/>
        </w:rPr>
        <w:t xml:space="preserve"> </w:t>
      </w:r>
      <w:r w:rsidRPr="00A20AE6">
        <w:rPr>
          <w:szCs w:val="24"/>
        </w:rPr>
        <w:t>óvintézkedések);</w:t>
      </w:r>
    </w:p>
    <w:p w14:paraId="42D0865D" w14:textId="2FBAA2EA" w:rsidR="00C12A55" w:rsidRPr="00A20AE6" w:rsidRDefault="00C12A55" w:rsidP="00C46F80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C46F80">
        <w:rPr>
          <w:b/>
          <w:bCs/>
          <w:szCs w:val="24"/>
        </w:rPr>
        <w:lastRenderedPageBreak/>
        <w:t>a k</w:t>
      </w:r>
      <w:r w:rsidR="00330C41" w:rsidRPr="00A20AE6">
        <w:rPr>
          <w:b/>
          <w:bCs/>
          <w:szCs w:val="24"/>
        </w:rPr>
        <w:t>ockázat áthárítás</w:t>
      </w:r>
      <w:r w:rsidRPr="00C46F80">
        <w:rPr>
          <w:b/>
          <w:bCs/>
          <w:szCs w:val="24"/>
        </w:rPr>
        <w:t xml:space="preserve">a: </w:t>
      </w:r>
      <w:r w:rsidRPr="00C46F80">
        <w:rPr>
          <w:szCs w:val="24"/>
        </w:rPr>
        <w:t>a</w:t>
      </w:r>
      <w:r w:rsidR="00330C41" w:rsidRPr="00A20AE6">
        <w:rPr>
          <w:szCs w:val="24"/>
        </w:rPr>
        <w:t xml:space="preserve"> kockázat átvitele a károk ellensúlyozását biztosító egyéb lehet</w:t>
      </w:r>
      <w:r w:rsidR="00330C41" w:rsidRPr="00A20AE6">
        <w:rPr>
          <w:rFonts w:ascii="TimesNewRoman" w:eastAsia="TimesNewRoman" w:cs="TimesNewRoman"/>
          <w:szCs w:val="24"/>
        </w:rPr>
        <w:t>ő</w:t>
      </w:r>
      <w:r w:rsidR="00330C41" w:rsidRPr="00A20AE6">
        <w:rPr>
          <w:szCs w:val="24"/>
        </w:rPr>
        <w:t>ségek körébe (például biztosítás kötés);</w:t>
      </w:r>
    </w:p>
    <w:p w14:paraId="0E26F703" w14:textId="77777777" w:rsidR="00A20AE6" w:rsidRPr="00836B98" w:rsidRDefault="00A20AE6" w:rsidP="00A20AE6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836B98">
        <w:rPr>
          <w:b/>
          <w:bCs/>
          <w:szCs w:val="24"/>
        </w:rPr>
        <w:t>a lehetséges</w:t>
      </w:r>
      <w:r w:rsidRPr="00A20AE6">
        <w:rPr>
          <w:b/>
          <w:bCs/>
          <w:szCs w:val="24"/>
        </w:rPr>
        <w:t xml:space="preserve"> kockázat felvállalása</w:t>
      </w:r>
      <w:r w:rsidRPr="00836B98">
        <w:rPr>
          <w:b/>
          <w:bCs/>
          <w:szCs w:val="24"/>
        </w:rPr>
        <w:t xml:space="preserve">, elfogadása </w:t>
      </w:r>
      <w:r w:rsidRPr="00A20AE6">
        <w:rPr>
          <w:szCs w:val="24"/>
        </w:rPr>
        <w:t>az adott folyamat tekintetében;</w:t>
      </w:r>
    </w:p>
    <w:p w14:paraId="49737A84" w14:textId="77777777" w:rsidR="00A20AE6" w:rsidRPr="00C46F80" w:rsidRDefault="00A20AE6" w:rsidP="00C12A55">
      <w:pPr>
        <w:keepNext/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</w:p>
    <w:p w14:paraId="7CD35689" w14:textId="5142DB25" w:rsidR="00C12A55" w:rsidRPr="00C46F80" w:rsidRDefault="00C12A55" w:rsidP="00C46F80">
      <w:pPr>
        <w:keepNext/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C46F80">
        <w:rPr>
          <w:b/>
          <w:bCs/>
          <w:szCs w:val="24"/>
        </w:rPr>
        <w:t xml:space="preserve">Kockázat tervezés: </w:t>
      </w:r>
      <w:r w:rsidRPr="00C46F80">
        <w:rPr>
          <w:szCs w:val="24"/>
        </w:rPr>
        <w:t>A kockázatok kezelése a kockázatcsökkentési terv kialakításával rangsorolja, megvalósítja és életben tartja az óvintézkedéseket.</w:t>
      </w:r>
    </w:p>
    <w:p w14:paraId="2EC5D3B1" w14:textId="77777777" w:rsidR="00C12A55" w:rsidRPr="00C46F80" w:rsidRDefault="00C12A55" w:rsidP="00330C41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14:paraId="04162BBA" w14:textId="3213703E" w:rsidR="00330C41" w:rsidRPr="00A20AE6" w:rsidRDefault="00330C41" w:rsidP="00330C41">
      <w:pPr>
        <w:autoSpaceDE w:val="0"/>
        <w:autoSpaceDN w:val="0"/>
        <w:adjustRightInd w:val="0"/>
        <w:spacing w:after="0" w:line="360" w:lineRule="auto"/>
        <w:rPr>
          <w:bCs/>
          <w:iCs/>
          <w:szCs w:val="24"/>
        </w:rPr>
      </w:pPr>
      <w:r w:rsidRPr="00A20AE6">
        <w:rPr>
          <w:szCs w:val="24"/>
        </w:rPr>
        <w:t>A felelős vezetőknek meg kell vizsgálniuk, hogy az új vagy javított óvintézkedések következtében milyen mértékben csökkent a kockázati szint az ezt meghatározó két paraméter (a bekövetkezési valószín</w:t>
      </w:r>
      <w:r w:rsidRPr="00A20AE6">
        <w:rPr>
          <w:rFonts w:ascii="TimesNewRoman" w:eastAsia="TimesNewRoman" w:cs="TimesNewRoman"/>
          <w:szCs w:val="24"/>
        </w:rPr>
        <w:t>ű</w:t>
      </w:r>
      <w:r w:rsidRPr="00A20AE6">
        <w:rPr>
          <w:szCs w:val="24"/>
        </w:rPr>
        <w:t xml:space="preserve">sége, illetve hatása) szempontjából. </w:t>
      </w:r>
      <w:r w:rsidRPr="00A20AE6">
        <w:rPr>
          <w:b/>
          <w:bCs/>
          <w:iCs/>
          <w:szCs w:val="24"/>
        </w:rPr>
        <w:t>Az új vagy javított kontroll intézkedések megvalósítása után maradt kockázat a maradványkockázat.</w:t>
      </w:r>
    </w:p>
    <w:p w14:paraId="37978347" w14:textId="75D50608" w:rsidR="00D96517" w:rsidRPr="004C0B00" w:rsidRDefault="00330C41" w:rsidP="00C46F80">
      <w:pPr>
        <w:spacing w:after="0" w:line="360" w:lineRule="auto"/>
        <w:rPr>
          <w:szCs w:val="24"/>
        </w:rPr>
      </w:pPr>
      <w:r w:rsidRPr="00A20AE6">
        <w:rPr>
          <w:szCs w:val="24"/>
        </w:rPr>
        <w:t>Amennyiben a maradványkockázat nem csökken le egy elfogadható szintre, a kockázatkezelés ciklikus folyamatát meg kell ismételni mindaddig, amíg a – szükséges intézkedések foganatosításával – a maradványkockázat kellő szintre</w:t>
      </w:r>
      <w:r w:rsidRPr="00A20AE6">
        <w:rPr>
          <w:rFonts w:eastAsiaTheme="minorHAnsi"/>
          <w:szCs w:val="24"/>
        </w:rPr>
        <w:t xml:space="preserve"> </w:t>
      </w:r>
      <w:r w:rsidRPr="00A20AE6">
        <w:rPr>
          <w:szCs w:val="24"/>
        </w:rPr>
        <w:t>csökkenthető.</w:t>
      </w:r>
    </w:p>
    <w:p w14:paraId="7D38B79B" w14:textId="6773D529" w:rsidR="005A1E42" w:rsidRPr="003D190F" w:rsidRDefault="005A1E42" w:rsidP="00C46F80">
      <w:pPr>
        <w:pStyle w:val="Cmsor2"/>
      </w:pPr>
      <w:bookmarkStart w:id="37" w:name="_Toc129304154"/>
      <w:bookmarkStart w:id="38" w:name="_Toc151114419"/>
      <w:r w:rsidRPr="003D190F">
        <w:t>Kockázatkezelési cselekvési terv</w:t>
      </w:r>
      <w:bookmarkEnd w:id="37"/>
      <w:r w:rsidR="00F051AC">
        <w:t xml:space="preserve"> összeállítása</w:t>
      </w:r>
      <w:bookmarkEnd w:id="38"/>
    </w:p>
    <w:p w14:paraId="6FE7A1A0" w14:textId="311AC60C" w:rsidR="00A0018F" w:rsidRPr="006E71CA" w:rsidRDefault="00A0018F" w:rsidP="00C46F80">
      <w:pPr>
        <w:pStyle w:val="Listaszerbekezds"/>
        <w:numPr>
          <w:ilvl w:val="0"/>
          <w:numId w:val="73"/>
        </w:numPr>
        <w:spacing w:line="360" w:lineRule="auto"/>
        <w:rPr>
          <w:szCs w:val="24"/>
        </w:rPr>
      </w:pPr>
      <w:r w:rsidRPr="006E71CA">
        <w:rPr>
          <w:szCs w:val="24"/>
        </w:rPr>
        <w:t xml:space="preserve">A kockázatkezelési táblázat </w:t>
      </w:r>
      <w:r w:rsidR="00C12A55">
        <w:rPr>
          <w:szCs w:val="24"/>
        </w:rPr>
        <w:t>vég</w:t>
      </w:r>
      <w:r w:rsidRPr="006E71CA">
        <w:rPr>
          <w:szCs w:val="24"/>
        </w:rPr>
        <w:t xml:space="preserve">eredményei alapján a </w:t>
      </w:r>
      <w:r w:rsidR="00C12A55">
        <w:rPr>
          <w:szCs w:val="24"/>
        </w:rPr>
        <w:t>belső kontroll felelős</w:t>
      </w:r>
      <w:r w:rsidRPr="006E71CA">
        <w:rPr>
          <w:szCs w:val="24"/>
        </w:rPr>
        <w:t xml:space="preserve"> elkészíti a beazonosított kockázatok kezelésére irányuló </w:t>
      </w:r>
      <w:r w:rsidR="00C12A55">
        <w:rPr>
          <w:szCs w:val="24"/>
        </w:rPr>
        <w:t>Kockázatkezelési c</w:t>
      </w:r>
      <w:r w:rsidRPr="006E71CA">
        <w:rPr>
          <w:szCs w:val="24"/>
        </w:rPr>
        <w:t>selekvési</w:t>
      </w:r>
      <w:r w:rsidR="00C12A55">
        <w:rPr>
          <w:szCs w:val="24"/>
        </w:rPr>
        <w:t xml:space="preserve"> (vagy intézkedési)</w:t>
      </w:r>
      <w:r w:rsidRPr="006E71CA">
        <w:rPr>
          <w:szCs w:val="24"/>
        </w:rPr>
        <w:t xml:space="preserve"> terv</w:t>
      </w:r>
      <w:r w:rsidR="00C12A55">
        <w:rPr>
          <w:szCs w:val="24"/>
        </w:rPr>
        <w:t>et</w:t>
      </w:r>
      <w:r w:rsidRPr="006E71CA">
        <w:rPr>
          <w:szCs w:val="24"/>
        </w:rPr>
        <w:t xml:space="preserve">. </w:t>
      </w:r>
    </w:p>
    <w:p w14:paraId="53ECCBCF" w14:textId="27BB99BF" w:rsidR="00330C41" w:rsidRDefault="00330C41" w:rsidP="00C46F80">
      <w:pPr>
        <w:autoSpaceDE w:val="0"/>
        <w:autoSpaceDN w:val="0"/>
        <w:adjustRightInd w:val="0"/>
        <w:spacing w:after="0" w:line="360" w:lineRule="auto"/>
        <w:ind w:left="360"/>
      </w:pPr>
      <w:r>
        <w:t>A</w:t>
      </w:r>
      <w:r w:rsidR="00C12A55">
        <w:t xml:space="preserve"> </w:t>
      </w:r>
      <w:r>
        <w:t xml:space="preserve">cselekvési </w:t>
      </w:r>
      <w:r w:rsidR="00C12A55">
        <w:t xml:space="preserve">(vagy intézkedési) </w:t>
      </w:r>
      <w:r>
        <w:t xml:space="preserve">terv </w:t>
      </w:r>
      <w:r w:rsidR="00C12A55">
        <w:t xml:space="preserve">tételenként </w:t>
      </w:r>
      <w:r>
        <w:t>legalább a következőket tartalmazza:</w:t>
      </w:r>
    </w:p>
    <w:p w14:paraId="700EBEC7" w14:textId="77777777" w:rsidR="003008DF" w:rsidRDefault="00330C41" w:rsidP="00330C41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1D6352">
        <w:rPr>
          <w:szCs w:val="24"/>
        </w:rPr>
        <w:t xml:space="preserve">Kockázat </w:t>
      </w:r>
      <w:r w:rsidR="003008DF">
        <w:rPr>
          <w:szCs w:val="24"/>
        </w:rPr>
        <w:t xml:space="preserve">sorszáma, </w:t>
      </w:r>
      <w:r w:rsidRPr="001D6352">
        <w:rPr>
          <w:szCs w:val="24"/>
        </w:rPr>
        <w:t xml:space="preserve">megnevezése, </w:t>
      </w:r>
    </w:p>
    <w:p w14:paraId="3E53B950" w14:textId="4A34B47A" w:rsidR="00330C41" w:rsidRDefault="00330C41" w:rsidP="00330C41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1D6352">
        <w:rPr>
          <w:szCs w:val="24"/>
        </w:rPr>
        <w:t xml:space="preserve">aktuális </w:t>
      </w:r>
      <w:r w:rsidR="003008DF">
        <w:rPr>
          <w:szCs w:val="24"/>
        </w:rPr>
        <w:t xml:space="preserve">összesített kockázati </w:t>
      </w:r>
      <w:r w:rsidRPr="001D6352">
        <w:rPr>
          <w:szCs w:val="24"/>
        </w:rPr>
        <w:t>értéke;</w:t>
      </w:r>
    </w:p>
    <w:p w14:paraId="62FC7B98" w14:textId="6DE5F3CC" w:rsidR="003008DF" w:rsidRPr="001D6352" w:rsidRDefault="003008DF" w:rsidP="00330C41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integritási kockázatot hordoz-e,</w:t>
      </w:r>
    </w:p>
    <w:p w14:paraId="68BD94ED" w14:textId="0061AA4A" w:rsidR="00330C41" w:rsidRPr="003008DF" w:rsidRDefault="009604D6" w:rsidP="003008DF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r</w:t>
      </w:r>
      <w:r w:rsidR="00330C41" w:rsidRPr="003008DF">
        <w:rPr>
          <w:szCs w:val="24"/>
        </w:rPr>
        <w:t xml:space="preserve">övid szakmai </w:t>
      </w:r>
      <w:r w:rsidR="003008DF" w:rsidRPr="003008DF">
        <w:rPr>
          <w:szCs w:val="24"/>
        </w:rPr>
        <w:t xml:space="preserve">kifejtés, majd a megállapított </w:t>
      </w:r>
      <w:r w:rsidR="00330C41" w:rsidRPr="003008DF">
        <w:rPr>
          <w:szCs w:val="24"/>
        </w:rPr>
        <w:t xml:space="preserve">cselekvési </w:t>
      </w:r>
      <w:r w:rsidR="003008DF">
        <w:rPr>
          <w:szCs w:val="24"/>
        </w:rPr>
        <w:t>stratégia és javaslat,</w:t>
      </w:r>
    </w:p>
    <w:p w14:paraId="4A20952D" w14:textId="783467FB" w:rsidR="00330C41" w:rsidRDefault="009604D6" w:rsidP="00C12A55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a</w:t>
      </w:r>
      <w:r w:rsidR="003008DF">
        <w:rPr>
          <w:szCs w:val="24"/>
        </w:rPr>
        <w:t xml:space="preserve">z intézkedésért </w:t>
      </w:r>
      <w:r w:rsidR="00330C41" w:rsidRPr="001D6352">
        <w:rPr>
          <w:szCs w:val="24"/>
        </w:rPr>
        <w:t>felelős</w:t>
      </w:r>
      <w:r w:rsidR="003008DF">
        <w:rPr>
          <w:szCs w:val="24"/>
        </w:rPr>
        <w:t xml:space="preserve"> személy</w:t>
      </w:r>
      <w:r w:rsidR="00D102F1">
        <w:rPr>
          <w:szCs w:val="24"/>
        </w:rPr>
        <w:t xml:space="preserve"> (pozíciója és neve)</w:t>
      </w:r>
    </w:p>
    <w:p w14:paraId="32EFDE37" w14:textId="55D9E1B3" w:rsidR="003008DF" w:rsidRPr="00C12A55" w:rsidRDefault="009604D6" w:rsidP="00C12A55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i</w:t>
      </w:r>
      <w:r w:rsidR="003008DF">
        <w:rPr>
          <w:szCs w:val="24"/>
        </w:rPr>
        <w:t>ntézkedési határidő</w:t>
      </w:r>
      <w:r w:rsidR="00D102F1">
        <w:rPr>
          <w:szCs w:val="24"/>
        </w:rPr>
        <w:t xml:space="preserve"> (konkrét dátummal)</w:t>
      </w:r>
      <w:r w:rsidR="003008DF">
        <w:rPr>
          <w:szCs w:val="24"/>
        </w:rPr>
        <w:t>.</w:t>
      </w:r>
    </w:p>
    <w:p w14:paraId="798A571F" w14:textId="6AB30104" w:rsidR="00330C41" w:rsidRPr="00F503BF" w:rsidRDefault="00330C41" w:rsidP="00330C41">
      <w:pPr>
        <w:spacing w:line="360" w:lineRule="auto"/>
      </w:pPr>
      <w:r>
        <w:t>A</w:t>
      </w:r>
      <w:r w:rsidR="002B30E0">
        <w:t xml:space="preserve"> belső kontroll </w:t>
      </w:r>
      <w:r>
        <w:t>felelős és az érintett vezető(k), folyamatgazdá(k) a cselekvési terv</w:t>
      </w:r>
      <w:r w:rsidR="00C12A55">
        <w:t xml:space="preserve"> </w:t>
      </w:r>
      <w:r>
        <w:t xml:space="preserve">javaslatot terjesztenek elő a CSFK főigazgatójának, aki </w:t>
      </w:r>
      <w:r w:rsidRPr="002652F3">
        <w:t>dönt a</w:t>
      </w:r>
      <w:r>
        <w:t>z</w:t>
      </w:r>
      <w:r w:rsidRPr="002652F3">
        <w:t xml:space="preserve"> </w:t>
      </w:r>
      <w:r>
        <w:t>intézkedési terv jóváhagyásáról</w:t>
      </w:r>
      <w:r w:rsidRPr="002652F3">
        <w:t>.</w:t>
      </w:r>
      <w:r>
        <w:t xml:space="preserve"> Szükség esetén az egyes kezelendő kockázatokhoz többféle döntési alternatíva is előterjeszthető; értékelve az egyes lehetőségek előnyeit és hátrányait.</w:t>
      </w:r>
    </w:p>
    <w:p w14:paraId="4B3D2C9C" w14:textId="774D004E" w:rsidR="00330C41" w:rsidRDefault="00330C41" w:rsidP="00330C41">
      <w:pPr>
        <w:pStyle w:val="Norml-Sorkizrt-sortv1"/>
        <w:spacing w:after="0"/>
        <w:rPr>
          <w:rFonts w:ascii="Times New Roman" w:hAnsi="Times New Roman"/>
          <w:sz w:val="24"/>
          <w:szCs w:val="24"/>
        </w:rPr>
      </w:pPr>
      <w:r w:rsidRPr="00F503BF">
        <w:rPr>
          <w:rFonts w:ascii="Times New Roman" w:hAnsi="Times New Roman"/>
          <w:sz w:val="24"/>
          <w:szCs w:val="24"/>
        </w:rPr>
        <w:lastRenderedPageBreak/>
        <w:t xml:space="preserve">A </w:t>
      </w:r>
      <w:r>
        <w:rPr>
          <w:rFonts w:ascii="Times New Roman" w:hAnsi="Times New Roman"/>
          <w:sz w:val="24"/>
          <w:szCs w:val="24"/>
        </w:rPr>
        <w:t>konkrét védelmi intézkedések a f</w:t>
      </w:r>
      <w:r w:rsidRPr="00F503BF">
        <w:rPr>
          <w:rFonts w:ascii="Times New Roman" w:hAnsi="Times New Roman"/>
          <w:sz w:val="24"/>
          <w:szCs w:val="24"/>
        </w:rPr>
        <w:t xml:space="preserve">őigazgató által jóváhagyott cselekvési terv </w:t>
      </w:r>
      <w:r>
        <w:rPr>
          <w:rFonts w:ascii="Times New Roman" w:hAnsi="Times New Roman"/>
          <w:sz w:val="24"/>
          <w:szCs w:val="24"/>
        </w:rPr>
        <w:t>és</w:t>
      </w:r>
      <w:r w:rsidR="00C12A55">
        <w:rPr>
          <w:rFonts w:ascii="Times New Roman" w:hAnsi="Times New Roman"/>
          <w:sz w:val="24"/>
          <w:szCs w:val="24"/>
        </w:rPr>
        <w:t xml:space="preserve"> szükség esetén</w:t>
      </w:r>
      <w:r>
        <w:rPr>
          <w:rFonts w:ascii="Times New Roman" w:hAnsi="Times New Roman"/>
          <w:sz w:val="24"/>
          <w:szCs w:val="24"/>
        </w:rPr>
        <w:t xml:space="preserve"> az arra vonatkozó végrehajtási utasítás </w:t>
      </w:r>
      <w:r w:rsidRPr="00F503BF">
        <w:rPr>
          <w:rFonts w:ascii="Times New Roman" w:hAnsi="Times New Roman"/>
          <w:sz w:val="24"/>
          <w:szCs w:val="24"/>
        </w:rPr>
        <w:t>szerint az érintett</w:t>
      </w:r>
      <w:r>
        <w:rPr>
          <w:rFonts w:ascii="Times New Roman" w:hAnsi="Times New Roman"/>
          <w:sz w:val="24"/>
          <w:szCs w:val="24"/>
        </w:rPr>
        <w:t>/kijelölt</w:t>
      </w:r>
      <w:r w:rsidRPr="00F503BF">
        <w:rPr>
          <w:rFonts w:ascii="Times New Roman" w:hAnsi="Times New Roman"/>
          <w:sz w:val="24"/>
          <w:szCs w:val="24"/>
        </w:rPr>
        <w:t xml:space="preserve"> vezető irányításával kerülnek végrehajtásra.</w:t>
      </w:r>
    </w:p>
    <w:p w14:paraId="33E7667C" w14:textId="1121C504" w:rsidR="00210940" w:rsidRDefault="00210940" w:rsidP="00330C41">
      <w:pPr>
        <w:pStyle w:val="Norml-Sorkizrt-sortv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Célszerű külön táblázatként megjeleníteni a rövid távon (1-3 éven belül) felszámolandó kockázatokat is, a kockázati megjelenés évével és felszámolásra tervezett céldátummal, hogy szem előtt legyen, amire</w:t>
      </w:r>
      <w:r w:rsidR="00C12A55">
        <w:rPr>
          <w:rFonts w:ascii="Times New Roman" w:hAnsi="Times New Roman"/>
          <w:sz w:val="24"/>
          <w:szCs w:val="24"/>
        </w:rPr>
        <w:t xml:space="preserve"> 1-3 éven belül</w:t>
      </w:r>
      <w:r>
        <w:rPr>
          <w:rFonts w:ascii="Times New Roman" w:hAnsi="Times New Roman"/>
          <w:sz w:val="24"/>
          <w:szCs w:val="24"/>
        </w:rPr>
        <w:t xml:space="preserve"> figyelemmel kell lenni és kezelni, még ha</w:t>
      </w:r>
      <w:r w:rsidR="00C12A55">
        <w:rPr>
          <w:rFonts w:ascii="Times New Roman" w:hAnsi="Times New Roman"/>
          <w:sz w:val="24"/>
          <w:szCs w:val="24"/>
        </w:rPr>
        <w:t xml:space="preserve"> adott időszakban</w:t>
      </w:r>
      <w:r>
        <w:rPr>
          <w:rFonts w:ascii="Times New Roman" w:hAnsi="Times New Roman"/>
          <w:sz w:val="24"/>
          <w:szCs w:val="24"/>
        </w:rPr>
        <w:t xml:space="preserve"> nem is prioritás.</w:t>
      </w:r>
    </w:p>
    <w:p w14:paraId="2FEBDE3C" w14:textId="77777777" w:rsidR="00C12A55" w:rsidRDefault="00C12A55" w:rsidP="00330C41">
      <w:pPr>
        <w:pStyle w:val="Norml-Sorkizrt-sortv1"/>
        <w:spacing w:after="0"/>
        <w:rPr>
          <w:rFonts w:ascii="Times New Roman" w:hAnsi="Times New Roman"/>
          <w:sz w:val="24"/>
          <w:szCs w:val="24"/>
        </w:rPr>
      </w:pPr>
    </w:p>
    <w:p w14:paraId="58BFCD61" w14:textId="449D6DEA" w:rsidR="00A0018F" w:rsidRPr="009107C6" w:rsidRDefault="00330C41" w:rsidP="00C46F80">
      <w:pPr>
        <w:pStyle w:val="Norml-Sorkizrt-sortv1"/>
        <w:spacing w:after="0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C12A55">
        <w:rPr>
          <w:rFonts w:ascii="Times New Roman" w:hAnsi="Times New Roman"/>
          <w:sz w:val="24"/>
          <w:szCs w:val="24"/>
        </w:rPr>
        <w:t>belső kontroll felelős</w:t>
      </w:r>
      <w:r>
        <w:rPr>
          <w:rFonts w:ascii="Times New Roman" w:hAnsi="Times New Roman"/>
          <w:sz w:val="24"/>
          <w:szCs w:val="24"/>
        </w:rPr>
        <w:t xml:space="preserve"> </w:t>
      </w:r>
      <w:r w:rsidR="00823DFF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ondoskodik az egyes időszakokra vonatkozó integrált kockázatkezelési táblázatok, valamint az azokhoz kapcsolódó elemzések, előterjesztések és döntések idősoros archiválásáról</w:t>
      </w:r>
      <w:r w:rsidR="00D4694A">
        <w:rPr>
          <w:rFonts w:ascii="Times New Roman" w:hAnsi="Times New Roman"/>
          <w:sz w:val="24"/>
          <w:szCs w:val="24"/>
        </w:rPr>
        <w:t>.</w:t>
      </w:r>
    </w:p>
    <w:p w14:paraId="03E8B48A" w14:textId="275984C8" w:rsidR="005A1E42" w:rsidRPr="003D190F" w:rsidRDefault="005A1E42" w:rsidP="00C46F80">
      <w:pPr>
        <w:pStyle w:val="Cmsor2"/>
      </w:pPr>
      <w:bookmarkStart w:id="39" w:name="_Toc129304155"/>
      <w:bookmarkStart w:id="40" w:name="_Toc151114420"/>
      <w:r w:rsidRPr="003D190F">
        <w:t>A cselekvési terv végrehajtásának operatív nyomon</w:t>
      </w:r>
      <w:r w:rsidR="00AA0622">
        <w:t xml:space="preserve"> </w:t>
      </w:r>
      <w:r w:rsidRPr="003D190F">
        <w:t>követése</w:t>
      </w:r>
      <w:bookmarkEnd w:id="39"/>
      <w:r w:rsidR="00D102F1">
        <w:t>, monitoring</w:t>
      </w:r>
      <w:bookmarkEnd w:id="40"/>
    </w:p>
    <w:p w14:paraId="73BDE23A" w14:textId="0E987FB1" w:rsidR="00F051AC" w:rsidRDefault="00C12A55" w:rsidP="00F051AC">
      <w:pPr>
        <w:pStyle w:val="Listaszerbekezds"/>
        <w:numPr>
          <w:ilvl w:val="0"/>
          <w:numId w:val="74"/>
        </w:numPr>
        <w:spacing w:line="360" w:lineRule="auto"/>
        <w:rPr>
          <w:szCs w:val="24"/>
        </w:rPr>
      </w:pPr>
      <w:r w:rsidRPr="00F051AC">
        <w:rPr>
          <w:szCs w:val="24"/>
        </w:rPr>
        <w:t xml:space="preserve">A cselekvési terv elkészítése után </w:t>
      </w:r>
      <w:r w:rsidR="00823DFF">
        <w:rPr>
          <w:szCs w:val="24"/>
        </w:rPr>
        <w:t xml:space="preserve">a belső kontroll felelős </w:t>
      </w:r>
      <w:r w:rsidRPr="00F051AC">
        <w:rPr>
          <w:szCs w:val="24"/>
        </w:rPr>
        <w:t>g</w:t>
      </w:r>
      <w:r w:rsidR="00D96517" w:rsidRPr="00C46F80">
        <w:rPr>
          <w:szCs w:val="24"/>
        </w:rPr>
        <w:t>ondoskod</w:t>
      </w:r>
      <w:r w:rsidR="00823DFF">
        <w:rPr>
          <w:szCs w:val="24"/>
        </w:rPr>
        <w:t xml:space="preserve">ik </w:t>
      </w:r>
      <w:r w:rsidR="00D96517" w:rsidRPr="00C46F80">
        <w:rPr>
          <w:szCs w:val="24"/>
        </w:rPr>
        <w:t>az egyes kockázati tényezők csökkentése érdekében hozott intézkedések megvalósításának nyomon követéséről.</w:t>
      </w:r>
    </w:p>
    <w:p w14:paraId="287B755C" w14:textId="77777777" w:rsidR="00F051AC" w:rsidRDefault="00D96517" w:rsidP="00F051AC">
      <w:pPr>
        <w:pStyle w:val="Listaszerbekezds"/>
        <w:numPr>
          <w:ilvl w:val="0"/>
          <w:numId w:val="74"/>
        </w:numPr>
        <w:spacing w:line="360" w:lineRule="auto"/>
        <w:rPr>
          <w:szCs w:val="24"/>
        </w:rPr>
      </w:pPr>
      <w:r w:rsidRPr="00C46F80">
        <w:rPr>
          <w:szCs w:val="24"/>
        </w:rPr>
        <w:t>Ajánlott a felülvizsgálatok során feltárt hiányosságok mielőbbi kijavítása, illetve a hatékonyabb feladatellátást biztosító módszerek és eszközök lehetőség szerinti bevezetése.</w:t>
      </w:r>
    </w:p>
    <w:p w14:paraId="2570518E" w14:textId="77777777" w:rsidR="00F051AC" w:rsidRDefault="000D4E60" w:rsidP="00F051AC">
      <w:pPr>
        <w:pStyle w:val="Listaszerbekezds"/>
        <w:numPr>
          <w:ilvl w:val="0"/>
          <w:numId w:val="74"/>
        </w:numPr>
        <w:spacing w:line="360" w:lineRule="auto"/>
        <w:rPr>
          <w:szCs w:val="24"/>
        </w:rPr>
      </w:pPr>
      <w:r w:rsidRPr="00F051AC">
        <w:rPr>
          <w:szCs w:val="24"/>
        </w:rPr>
        <w:t xml:space="preserve">A gyakorlat alapján célszerű az érintett folyamatgazdákkal e-mailben és telefonon egyeztetve gördülékenyen végig haladni az adott pontokon. </w:t>
      </w:r>
    </w:p>
    <w:p w14:paraId="66FBCFAA" w14:textId="64505FE6" w:rsidR="00D102F1" w:rsidRPr="00D102F1" w:rsidRDefault="00D102F1" w:rsidP="00C46F80">
      <w:pPr>
        <w:pStyle w:val="Listaszerbekezds"/>
        <w:numPr>
          <w:ilvl w:val="0"/>
          <w:numId w:val="74"/>
        </w:numPr>
        <w:spacing w:line="360" w:lineRule="auto"/>
        <w:rPr>
          <w:szCs w:val="24"/>
        </w:rPr>
      </w:pPr>
      <w:r>
        <w:rPr>
          <w:szCs w:val="24"/>
        </w:rPr>
        <w:t xml:space="preserve">Emlékeztetőként </w:t>
      </w:r>
      <w:r w:rsidRPr="00D102F1">
        <w:rPr>
          <w:szCs w:val="24"/>
        </w:rPr>
        <w:t xml:space="preserve">beállítani, hogy </w:t>
      </w:r>
      <w:r>
        <w:rPr>
          <w:szCs w:val="24"/>
        </w:rPr>
        <w:t xml:space="preserve">a megadott </w:t>
      </w:r>
      <w:r w:rsidRPr="00D102F1">
        <w:rPr>
          <w:szCs w:val="24"/>
        </w:rPr>
        <w:t>határidő után</w:t>
      </w:r>
      <w:r>
        <w:rPr>
          <w:szCs w:val="24"/>
        </w:rPr>
        <w:t xml:space="preserve"> legkésőbb</w:t>
      </w:r>
      <w:r w:rsidRPr="00D102F1">
        <w:rPr>
          <w:szCs w:val="24"/>
        </w:rPr>
        <w:t xml:space="preserve"> 8 napon belül küldje meg a státuszt, hogy miként került</w:t>
      </w:r>
      <w:r>
        <w:rPr>
          <w:szCs w:val="24"/>
        </w:rPr>
        <w:t xml:space="preserve"> sorra a</w:t>
      </w:r>
      <w:r w:rsidRPr="00D102F1">
        <w:rPr>
          <w:szCs w:val="24"/>
        </w:rPr>
        <w:t xml:space="preserve"> megoldás, milyen dokumentumokkal támaszt</w:t>
      </w:r>
      <w:r>
        <w:rPr>
          <w:szCs w:val="24"/>
        </w:rPr>
        <w:t>ható alá.</w:t>
      </w:r>
    </w:p>
    <w:p w14:paraId="55999A81" w14:textId="0F5B0378" w:rsidR="00D102F1" w:rsidRPr="00D102F1" w:rsidRDefault="00D102F1" w:rsidP="00D102F1">
      <w:pPr>
        <w:pStyle w:val="Listaszerbekezds"/>
        <w:numPr>
          <w:ilvl w:val="0"/>
          <w:numId w:val="74"/>
        </w:numPr>
        <w:spacing w:line="360" w:lineRule="auto"/>
        <w:rPr>
          <w:szCs w:val="24"/>
        </w:rPr>
      </w:pPr>
      <w:r>
        <w:rPr>
          <w:szCs w:val="24"/>
        </w:rPr>
        <w:t xml:space="preserve">Amennyiben a </w:t>
      </w:r>
      <w:r w:rsidRPr="00D102F1">
        <w:rPr>
          <w:szCs w:val="24"/>
        </w:rPr>
        <w:t>9. nap</w:t>
      </w:r>
      <w:r>
        <w:rPr>
          <w:szCs w:val="24"/>
        </w:rPr>
        <w:t xml:space="preserve">ig </w:t>
      </w:r>
      <w:r w:rsidRPr="00D102F1">
        <w:rPr>
          <w:szCs w:val="24"/>
        </w:rPr>
        <w:t xml:space="preserve">nem </w:t>
      </w:r>
      <w:r>
        <w:rPr>
          <w:szCs w:val="24"/>
        </w:rPr>
        <w:t xml:space="preserve">küld a végrehajtásért felelős </w:t>
      </w:r>
      <w:r w:rsidRPr="00D102F1">
        <w:rPr>
          <w:szCs w:val="24"/>
        </w:rPr>
        <w:t>státuszjelentés</w:t>
      </w:r>
      <w:r>
        <w:rPr>
          <w:szCs w:val="24"/>
        </w:rPr>
        <w:t>t</w:t>
      </w:r>
      <w:r w:rsidRPr="00D102F1">
        <w:rPr>
          <w:szCs w:val="24"/>
        </w:rPr>
        <w:t xml:space="preserve">, akkor </w:t>
      </w:r>
      <w:r>
        <w:rPr>
          <w:szCs w:val="24"/>
        </w:rPr>
        <w:t xml:space="preserve">ismételten </w:t>
      </w:r>
      <w:r w:rsidRPr="00D102F1">
        <w:rPr>
          <w:szCs w:val="24"/>
        </w:rPr>
        <w:t>jelezni és kérni, hogy küldje meg</w:t>
      </w:r>
      <w:r>
        <w:rPr>
          <w:szCs w:val="24"/>
        </w:rPr>
        <w:t xml:space="preserve"> a cselekvési terv monitoring lezárásához.</w:t>
      </w:r>
    </w:p>
    <w:p w14:paraId="4C3A3F1D" w14:textId="6D747412" w:rsidR="00F051AC" w:rsidRDefault="00C12A55" w:rsidP="00D102F1">
      <w:pPr>
        <w:pStyle w:val="Listaszerbekezds"/>
        <w:numPr>
          <w:ilvl w:val="0"/>
          <w:numId w:val="74"/>
        </w:numPr>
        <w:spacing w:line="360" w:lineRule="auto"/>
        <w:rPr>
          <w:szCs w:val="24"/>
        </w:rPr>
      </w:pPr>
      <w:r w:rsidRPr="00F051AC">
        <w:rPr>
          <w:szCs w:val="24"/>
        </w:rPr>
        <w:t xml:space="preserve">A nyomonkövetésről </w:t>
      </w:r>
      <w:r w:rsidR="003008DF">
        <w:rPr>
          <w:szCs w:val="24"/>
        </w:rPr>
        <w:t xml:space="preserve">a cselekvési terv bővített verziójaként </w:t>
      </w:r>
      <w:r w:rsidRPr="00F051AC">
        <w:rPr>
          <w:szCs w:val="24"/>
        </w:rPr>
        <w:t>feljegyzést kell készíteni a főigazgató részére</w:t>
      </w:r>
      <w:r w:rsidR="003008DF">
        <w:rPr>
          <w:szCs w:val="24"/>
        </w:rPr>
        <w:t>, a tételeknél felsorolt leírásokho</w:t>
      </w:r>
      <w:r w:rsidR="00D102F1">
        <w:rPr>
          <w:szCs w:val="24"/>
        </w:rPr>
        <w:t>z</w:t>
      </w:r>
      <w:r w:rsidR="003008DF">
        <w:rPr>
          <w:szCs w:val="24"/>
        </w:rPr>
        <w:t xml:space="preserve"> hozzáadva a </w:t>
      </w:r>
      <w:r w:rsidR="003008DF" w:rsidRPr="00D102F1">
        <w:rPr>
          <w:szCs w:val="24"/>
        </w:rPr>
        <w:t>nyomonkövetés eredményét</w:t>
      </w:r>
      <w:r w:rsidR="00D102F1">
        <w:rPr>
          <w:szCs w:val="24"/>
        </w:rPr>
        <w:t>.</w:t>
      </w:r>
    </w:p>
    <w:p w14:paraId="5194825D" w14:textId="4599A6D7" w:rsidR="00D102F1" w:rsidRDefault="00D102F1" w:rsidP="00C46F80">
      <w:pPr>
        <w:pStyle w:val="Listaszerbekezds"/>
        <w:numPr>
          <w:ilvl w:val="0"/>
          <w:numId w:val="74"/>
        </w:numPr>
        <w:spacing w:after="0" w:line="360" w:lineRule="auto"/>
        <w:jc w:val="left"/>
      </w:pPr>
      <w:r>
        <w:t xml:space="preserve">A következő KKB </w:t>
      </w:r>
      <w:r w:rsidRPr="00D102F1">
        <w:rPr>
          <w:szCs w:val="24"/>
        </w:rPr>
        <w:t>ülés felülvizsgálat alapja lehet majd az előző monitoring során jelzett maradványkockázat is.</w:t>
      </w:r>
    </w:p>
    <w:p w14:paraId="74393433" w14:textId="77777777" w:rsidR="00D102F1" w:rsidRPr="00D102F1" w:rsidRDefault="00D102F1" w:rsidP="00D102F1">
      <w:pPr>
        <w:spacing w:line="360" w:lineRule="auto"/>
        <w:rPr>
          <w:szCs w:val="24"/>
        </w:rPr>
      </w:pPr>
    </w:p>
    <w:p w14:paraId="0357FA02" w14:textId="7CCF359F" w:rsidR="00AB1972" w:rsidRPr="00C46F80" w:rsidRDefault="005A1E42" w:rsidP="00C46F80">
      <w:pPr>
        <w:pStyle w:val="Cmsor2"/>
        <w:rPr>
          <w:b w:val="0"/>
        </w:rPr>
      </w:pPr>
      <w:bookmarkStart w:id="41" w:name="_Toc129304156"/>
      <w:bookmarkStart w:id="42" w:name="_Toc151114421"/>
      <w:r w:rsidRPr="003D190F">
        <w:lastRenderedPageBreak/>
        <w:t>Az integrált kockázatkezelési rendszer nyilvántartása, dokumentáció</w:t>
      </w:r>
      <w:r w:rsidR="00C12A55" w:rsidRPr="000749EC">
        <w:t>ja</w:t>
      </w:r>
      <w:bookmarkEnd w:id="41"/>
      <w:bookmarkEnd w:id="42"/>
    </w:p>
    <w:p w14:paraId="34492287" w14:textId="7C6C5FC9" w:rsidR="00107D46" w:rsidRPr="00C46F80" w:rsidRDefault="00107D46" w:rsidP="00107D46">
      <w:pPr>
        <w:autoSpaceDE w:val="0"/>
        <w:autoSpaceDN w:val="0"/>
        <w:adjustRightInd w:val="0"/>
        <w:spacing w:after="0" w:line="360" w:lineRule="auto"/>
      </w:pPr>
      <w:r w:rsidRPr="00C46F80">
        <w:t>A CSFK integrált kockázatelemzési folyamatai során rendszeresen keletkeznek nyomtatot</w:t>
      </w:r>
      <w:r w:rsidR="00AA0622">
        <w:t>t,</w:t>
      </w:r>
      <w:r w:rsidRPr="00C46F80">
        <w:t xml:space="preserve"> illetve elektronikus iratok, melyeket iktatószámmal kell ellátni majd a belső kontrollfelelősnek kell archiválnia, lefűznie</w:t>
      </w:r>
      <w:r w:rsidR="000749EC" w:rsidRPr="00C46F80">
        <w:t xml:space="preserve"> időrendi sorrendben</w:t>
      </w:r>
      <w:r w:rsidRPr="00C46F80">
        <w:t>.</w:t>
      </w:r>
    </w:p>
    <w:p w14:paraId="1E77E2A4" w14:textId="71F08434" w:rsidR="00107D46" w:rsidRPr="00C46F80" w:rsidRDefault="00107D46" w:rsidP="00107D46">
      <w:pPr>
        <w:autoSpaceDE w:val="0"/>
        <w:autoSpaceDN w:val="0"/>
        <w:adjustRightInd w:val="0"/>
        <w:spacing w:after="0" w:line="360" w:lineRule="auto"/>
      </w:pPr>
      <w:r w:rsidRPr="00C46F80">
        <w:t>Az alábbi iratoknak szükségszerűen rendelkezésre kell állnia a nyilvántartásban:</w:t>
      </w:r>
    </w:p>
    <w:p w14:paraId="4FE91D73" w14:textId="35859800" w:rsidR="00107D46" w:rsidRPr="00C46F80" w:rsidRDefault="00107D46" w:rsidP="00107D46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</w:pPr>
      <w:r w:rsidRPr="00C46F80">
        <w:t>integrált kockázatkezelési szabályzat</w:t>
      </w:r>
    </w:p>
    <w:p w14:paraId="0BC9521A" w14:textId="0A952E68" w:rsidR="00107D46" w:rsidRPr="00C46F80" w:rsidRDefault="00107D46" w:rsidP="00107D46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</w:pPr>
      <w:r w:rsidRPr="00C46F80">
        <w:t>integrált kockázatkezelési folyamatlista</w:t>
      </w:r>
    </w:p>
    <w:p w14:paraId="4555FED4" w14:textId="3B677A3D" w:rsidR="00107D46" w:rsidRPr="00C46F80" w:rsidRDefault="00107D46" w:rsidP="00107D46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</w:pPr>
      <w:r w:rsidRPr="00C46F80">
        <w:t>kockázati leltár (elektronikusan)</w:t>
      </w:r>
    </w:p>
    <w:p w14:paraId="10A83F2B" w14:textId="776B623A" w:rsidR="00107D46" w:rsidRPr="00C46F80" w:rsidRDefault="000749EC" w:rsidP="00107D46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</w:pPr>
      <w:r w:rsidRPr="00C46F80">
        <w:t xml:space="preserve">adott évi </w:t>
      </w:r>
      <w:r w:rsidR="00107D46" w:rsidRPr="00C46F80">
        <w:t>kockázatkezelési tábla (elektronikusan)</w:t>
      </w:r>
    </w:p>
    <w:p w14:paraId="7D86DCCA" w14:textId="0642C7D2" w:rsidR="000749EC" w:rsidRPr="00C46F80" w:rsidRDefault="000749EC" w:rsidP="00107D46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</w:pPr>
      <w:r w:rsidRPr="00C46F80">
        <w:t>adott évi integrált kockázatkezelési bizottsági ülést összehívó értesítés</w:t>
      </w:r>
    </w:p>
    <w:p w14:paraId="26E3956C" w14:textId="36B55112" w:rsidR="00107D46" w:rsidRPr="00C46F80" w:rsidRDefault="00107D46" w:rsidP="00107D46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</w:pPr>
      <w:r w:rsidRPr="00C46F80">
        <w:t>adott évi integrált kockázatkezelési bizottsági ülések jegyzőkönyve</w:t>
      </w:r>
    </w:p>
    <w:p w14:paraId="64D03729" w14:textId="1AEDC84F" w:rsidR="00107D46" w:rsidRPr="00C46F80" w:rsidRDefault="00107D46" w:rsidP="00107D46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</w:pPr>
      <w:r w:rsidRPr="00C46F80">
        <w:t>adott évi integrált kockázatkezelési cselekvési terv</w:t>
      </w:r>
    </w:p>
    <w:p w14:paraId="59ECFA9E" w14:textId="4AF1C160" w:rsidR="00107D46" w:rsidRPr="00C46F80" w:rsidRDefault="00107D46" w:rsidP="00107D46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</w:pPr>
      <w:r w:rsidRPr="00C46F80">
        <w:t>adott évi integrált kockázatkezelési cselekvési terv nyomonkövetése</w:t>
      </w:r>
    </w:p>
    <w:p w14:paraId="76B28429" w14:textId="37293EB5" w:rsidR="00E775D3" w:rsidRDefault="00E775D3" w:rsidP="00E775D3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</w:pPr>
      <w:r>
        <w:t>adott évi e</w:t>
      </w:r>
      <w:r w:rsidR="00107D46" w:rsidRPr="000749EC">
        <w:t>llenőrzési lista a</w:t>
      </w:r>
      <w:r w:rsidR="00107D46" w:rsidRPr="00C46F80">
        <w:t>z integrált</w:t>
      </w:r>
      <w:r w:rsidR="00107D46" w:rsidRPr="000749EC">
        <w:t xml:space="preserve"> kockázatelemzés minőségbiztosításához</w:t>
      </w:r>
    </w:p>
    <w:p w14:paraId="1674F65F" w14:textId="64A38D8A" w:rsidR="000749EC" w:rsidRDefault="00823DFF" w:rsidP="00E775D3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</w:pPr>
      <w:r>
        <w:t xml:space="preserve">legalább másolatban az </w:t>
      </w:r>
      <w:r w:rsidR="00E775D3">
        <w:t xml:space="preserve">adott évi </w:t>
      </w:r>
      <w:r w:rsidR="00AA0622">
        <w:t>Vezetői nyilatkozat</w:t>
      </w:r>
      <w:r w:rsidR="00E775D3">
        <w:t xml:space="preserve"> </w:t>
      </w:r>
      <w:r w:rsidR="00E775D3" w:rsidRPr="00C46F80">
        <w:t>a 370/2011. (XII. 31.) Korm. rendelet</w:t>
      </w:r>
      <w:r w:rsidR="00E775D3">
        <w:t xml:space="preserve"> alapján </w:t>
      </w:r>
      <w:r w:rsidR="00E775D3" w:rsidRPr="00C46F80">
        <w:t>a belső kontrollrendszer kialakításáról, valamint szabályszerű, eredményes, gazdaságos és hatékony működéséről</w:t>
      </w:r>
      <w:r w:rsidR="00E775D3">
        <w:t xml:space="preserve"> (</w:t>
      </w:r>
      <w:r w:rsidR="00B27CD4">
        <w:t xml:space="preserve">főigazgatói titkárság által </w:t>
      </w:r>
      <w:r w:rsidR="00E775D3">
        <w:t>irattárban</w:t>
      </w:r>
      <w:r w:rsidR="007D6EA8">
        <w:t>, alapja a CSFK Belső kontrollrendszerszabályzat mellékletében lévő minta</w:t>
      </w:r>
      <w:r w:rsidR="00E775D3">
        <w:t>)</w:t>
      </w:r>
    </w:p>
    <w:p w14:paraId="301B1A72" w14:textId="77777777" w:rsidR="00E775D3" w:rsidRPr="00C46F80" w:rsidRDefault="00E775D3" w:rsidP="00C46F80">
      <w:pPr>
        <w:autoSpaceDE w:val="0"/>
        <w:autoSpaceDN w:val="0"/>
        <w:adjustRightInd w:val="0"/>
        <w:spacing w:after="0" w:line="360" w:lineRule="auto"/>
      </w:pPr>
    </w:p>
    <w:p w14:paraId="60CF46CB" w14:textId="55E754BD" w:rsidR="000749EC" w:rsidRPr="00C46F80" w:rsidRDefault="000749EC" w:rsidP="00C46F80">
      <w:pPr>
        <w:autoSpaceDE w:val="0"/>
        <w:autoSpaceDN w:val="0"/>
        <w:adjustRightInd w:val="0"/>
        <w:spacing w:after="0" w:line="360" w:lineRule="auto"/>
      </w:pPr>
      <w:r w:rsidRPr="00C46F80">
        <w:t>Ezen túl a dokumentáció tartalmazhatja a szakmai anyagokat, és minden kapcsolódó külső vagy belső megkeresést az integrált kockázatkezeléssel összefüggően.</w:t>
      </w:r>
    </w:p>
    <w:p w14:paraId="591F7403" w14:textId="564C2688" w:rsidR="00AC4349" w:rsidRPr="00C46F80" w:rsidRDefault="00AC4349" w:rsidP="00C46F80"/>
    <w:p w14:paraId="0F0E95C2" w14:textId="77777777" w:rsidR="00C12A55" w:rsidRDefault="00C12A55">
      <w:pPr>
        <w:spacing w:after="0"/>
        <w:jc w:val="left"/>
        <w:rPr>
          <w:b/>
          <w:caps/>
          <w:kern w:val="32"/>
          <w:sz w:val="32"/>
          <w:szCs w:val="32"/>
        </w:rPr>
      </w:pPr>
      <w:r>
        <w:br w:type="page"/>
      </w:r>
    </w:p>
    <w:p w14:paraId="19D5D961" w14:textId="02CD57B9" w:rsidR="00D16502" w:rsidRPr="000D4E60" w:rsidRDefault="00D16502" w:rsidP="00C46F80">
      <w:pPr>
        <w:pStyle w:val="Cmsor1"/>
        <w:rPr>
          <w:szCs w:val="24"/>
        </w:rPr>
      </w:pPr>
      <w:bookmarkStart w:id="43" w:name="_Toc129303958"/>
      <w:bookmarkStart w:id="44" w:name="_Toc129304157"/>
      <w:bookmarkStart w:id="45" w:name="_Toc129305364"/>
      <w:bookmarkStart w:id="46" w:name="_Toc129305563"/>
      <w:bookmarkStart w:id="47" w:name="_Toc129305762"/>
      <w:bookmarkStart w:id="48" w:name="_Toc129305961"/>
      <w:bookmarkStart w:id="49" w:name="_Toc129306160"/>
      <w:bookmarkStart w:id="50" w:name="_Toc147857808"/>
      <w:bookmarkStart w:id="51" w:name="_Toc129303959"/>
      <w:bookmarkStart w:id="52" w:name="_Toc129304158"/>
      <w:bookmarkStart w:id="53" w:name="_Toc129305365"/>
      <w:bookmarkStart w:id="54" w:name="_Toc129305564"/>
      <w:bookmarkStart w:id="55" w:name="_Toc129305763"/>
      <w:bookmarkStart w:id="56" w:name="_Toc129305962"/>
      <w:bookmarkStart w:id="57" w:name="_Toc129306161"/>
      <w:bookmarkStart w:id="58" w:name="_Toc147857809"/>
      <w:bookmarkStart w:id="59" w:name="_Toc129303960"/>
      <w:bookmarkStart w:id="60" w:name="_Toc129304159"/>
      <w:bookmarkStart w:id="61" w:name="_Toc129305366"/>
      <w:bookmarkStart w:id="62" w:name="_Toc129305565"/>
      <w:bookmarkStart w:id="63" w:name="_Toc129305764"/>
      <w:bookmarkStart w:id="64" w:name="_Toc129305963"/>
      <w:bookmarkStart w:id="65" w:name="_Toc129306162"/>
      <w:bookmarkStart w:id="66" w:name="_Toc147857810"/>
      <w:bookmarkStart w:id="67" w:name="_Toc129303961"/>
      <w:bookmarkStart w:id="68" w:name="_Toc129304160"/>
      <w:bookmarkStart w:id="69" w:name="_Toc129305367"/>
      <w:bookmarkStart w:id="70" w:name="_Toc129305566"/>
      <w:bookmarkStart w:id="71" w:name="_Toc129305765"/>
      <w:bookmarkStart w:id="72" w:name="_Toc129305964"/>
      <w:bookmarkStart w:id="73" w:name="_Toc129306163"/>
      <w:bookmarkStart w:id="74" w:name="_Toc147857811"/>
      <w:bookmarkStart w:id="75" w:name="_Toc129303962"/>
      <w:bookmarkStart w:id="76" w:name="_Toc129304161"/>
      <w:bookmarkStart w:id="77" w:name="_Toc129305368"/>
      <w:bookmarkStart w:id="78" w:name="_Toc129305567"/>
      <w:bookmarkStart w:id="79" w:name="_Toc129305766"/>
      <w:bookmarkStart w:id="80" w:name="_Toc129305965"/>
      <w:bookmarkStart w:id="81" w:name="_Toc129306164"/>
      <w:bookmarkStart w:id="82" w:name="_Toc147857812"/>
      <w:bookmarkStart w:id="83" w:name="_Toc129303963"/>
      <w:bookmarkStart w:id="84" w:name="_Toc129304162"/>
      <w:bookmarkStart w:id="85" w:name="_Toc129305369"/>
      <w:bookmarkStart w:id="86" w:name="_Toc129305568"/>
      <w:bookmarkStart w:id="87" w:name="_Toc129305767"/>
      <w:bookmarkStart w:id="88" w:name="_Toc129305966"/>
      <w:bookmarkStart w:id="89" w:name="_Toc129306165"/>
      <w:bookmarkStart w:id="90" w:name="_Toc147857813"/>
      <w:bookmarkStart w:id="91" w:name="_Toc129303964"/>
      <w:bookmarkStart w:id="92" w:name="_Toc129304163"/>
      <w:bookmarkStart w:id="93" w:name="_Toc129305370"/>
      <w:bookmarkStart w:id="94" w:name="_Toc129305569"/>
      <w:bookmarkStart w:id="95" w:name="_Toc129305768"/>
      <w:bookmarkStart w:id="96" w:name="_Toc129305967"/>
      <w:bookmarkStart w:id="97" w:name="_Toc129306166"/>
      <w:bookmarkStart w:id="98" w:name="_Toc147857814"/>
      <w:bookmarkStart w:id="99" w:name="_Toc129303965"/>
      <w:bookmarkStart w:id="100" w:name="_Toc129304164"/>
      <w:bookmarkStart w:id="101" w:name="_Toc129305371"/>
      <w:bookmarkStart w:id="102" w:name="_Toc129305570"/>
      <w:bookmarkStart w:id="103" w:name="_Toc129305769"/>
      <w:bookmarkStart w:id="104" w:name="_Toc129305968"/>
      <w:bookmarkStart w:id="105" w:name="_Toc129306167"/>
      <w:bookmarkStart w:id="106" w:name="_Toc147857815"/>
      <w:bookmarkStart w:id="107" w:name="_Toc129303966"/>
      <w:bookmarkStart w:id="108" w:name="_Toc129304165"/>
      <w:bookmarkStart w:id="109" w:name="_Toc129305372"/>
      <w:bookmarkStart w:id="110" w:name="_Toc129305571"/>
      <w:bookmarkStart w:id="111" w:name="_Toc129305770"/>
      <w:bookmarkStart w:id="112" w:name="_Toc129305969"/>
      <w:bookmarkStart w:id="113" w:name="_Toc129306168"/>
      <w:bookmarkStart w:id="114" w:name="_Toc147857816"/>
      <w:bookmarkStart w:id="115" w:name="_Toc129303967"/>
      <w:bookmarkStart w:id="116" w:name="_Toc129304166"/>
      <w:bookmarkStart w:id="117" w:name="_Toc129305373"/>
      <w:bookmarkStart w:id="118" w:name="_Toc129305572"/>
      <w:bookmarkStart w:id="119" w:name="_Toc129305771"/>
      <w:bookmarkStart w:id="120" w:name="_Toc129305970"/>
      <w:bookmarkStart w:id="121" w:name="_Toc129306169"/>
      <w:bookmarkStart w:id="122" w:name="_Toc147857817"/>
      <w:bookmarkStart w:id="123" w:name="_Toc129303968"/>
      <w:bookmarkStart w:id="124" w:name="_Toc129304167"/>
      <w:bookmarkStart w:id="125" w:name="_Toc129305374"/>
      <w:bookmarkStart w:id="126" w:name="_Toc129305573"/>
      <w:bookmarkStart w:id="127" w:name="_Toc129305772"/>
      <w:bookmarkStart w:id="128" w:name="_Toc129305971"/>
      <w:bookmarkStart w:id="129" w:name="_Toc129306170"/>
      <w:bookmarkStart w:id="130" w:name="_Toc147857818"/>
      <w:bookmarkStart w:id="131" w:name="_Toc129303969"/>
      <w:bookmarkStart w:id="132" w:name="_Toc129304168"/>
      <w:bookmarkStart w:id="133" w:name="_Toc129305375"/>
      <w:bookmarkStart w:id="134" w:name="_Toc129305574"/>
      <w:bookmarkStart w:id="135" w:name="_Toc129305773"/>
      <w:bookmarkStart w:id="136" w:name="_Toc129305972"/>
      <w:bookmarkStart w:id="137" w:name="_Toc129306171"/>
      <w:bookmarkStart w:id="138" w:name="_Toc147857819"/>
      <w:bookmarkStart w:id="139" w:name="_Toc129303970"/>
      <w:bookmarkStart w:id="140" w:name="_Toc129304169"/>
      <w:bookmarkStart w:id="141" w:name="_Toc129305376"/>
      <w:bookmarkStart w:id="142" w:name="_Toc129305575"/>
      <w:bookmarkStart w:id="143" w:name="_Toc129305774"/>
      <w:bookmarkStart w:id="144" w:name="_Toc129305973"/>
      <w:bookmarkStart w:id="145" w:name="_Toc129306172"/>
      <w:bookmarkStart w:id="146" w:name="_Toc147857820"/>
      <w:bookmarkStart w:id="147" w:name="_Toc129303971"/>
      <w:bookmarkStart w:id="148" w:name="_Toc129304170"/>
      <w:bookmarkStart w:id="149" w:name="_Toc129305377"/>
      <w:bookmarkStart w:id="150" w:name="_Toc129305576"/>
      <w:bookmarkStart w:id="151" w:name="_Toc129305775"/>
      <w:bookmarkStart w:id="152" w:name="_Toc129305974"/>
      <w:bookmarkStart w:id="153" w:name="_Toc129306173"/>
      <w:bookmarkStart w:id="154" w:name="_Toc147857821"/>
      <w:bookmarkStart w:id="155" w:name="_Toc129303972"/>
      <w:bookmarkStart w:id="156" w:name="_Toc129304171"/>
      <w:bookmarkStart w:id="157" w:name="_Toc129305378"/>
      <w:bookmarkStart w:id="158" w:name="_Toc129305577"/>
      <w:bookmarkStart w:id="159" w:name="_Toc129305776"/>
      <w:bookmarkStart w:id="160" w:name="_Toc129305975"/>
      <w:bookmarkStart w:id="161" w:name="_Toc129306174"/>
      <w:bookmarkStart w:id="162" w:name="_Toc147857822"/>
      <w:bookmarkStart w:id="163" w:name="_Toc129303973"/>
      <w:bookmarkStart w:id="164" w:name="_Toc129304172"/>
      <w:bookmarkStart w:id="165" w:name="_Toc129305379"/>
      <w:bookmarkStart w:id="166" w:name="_Toc129305578"/>
      <w:bookmarkStart w:id="167" w:name="_Toc129305777"/>
      <w:bookmarkStart w:id="168" w:name="_Toc129305976"/>
      <w:bookmarkStart w:id="169" w:name="_Toc129306175"/>
      <w:bookmarkStart w:id="170" w:name="_Toc147857823"/>
      <w:bookmarkStart w:id="171" w:name="_Toc129303974"/>
      <w:bookmarkStart w:id="172" w:name="_Toc129304173"/>
      <w:bookmarkStart w:id="173" w:name="_Toc129305380"/>
      <w:bookmarkStart w:id="174" w:name="_Toc129305579"/>
      <w:bookmarkStart w:id="175" w:name="_Toc129305778"/>
      <w:bookmarkStart w:id="176" w:name="_Toc129305977"/>
      <w:bookmarkStart w:id="177" w:name="_Toc129306176"/>
      <w:bookmarkStart w:id="178" w:name="_Toc147857824"/>
      <w:bookmarkStart w:id="179" w:name="_Toc129303975"/>
      <w:bookmarkStart w:id="180" w:name="_Toc129304174"/>
      <w:bookmarkStart w:id="181" w:name="_Toc129305381"/>
      <w:bookmarkStart w:id="182" w:name="_Toc129305580"/>
      <w:bookmarkStart w:id="183" w:name="_Toc129305779"/>
      <w:bookmarkStart w:id="184" w:name="_Toc129305978"/>
      <w:bookmarkStart w:id="185" w:name="_Toc129306177"/>
      <w:bookmarkStart w:id="186" w:name="_Toc147857825"/>
      <w:bookmarkStart w:id="187" w:name="_Toc129303976"/>
      <w:bookmarkStart w:id="188" w:name="_Toc129304175"/>
      <w:bookmarkStart w:id="189" w:name="_Toc129305382"/>
      <w:bookmarkStart w:id="190" w:name="_Toc129305581"/>
      <w:bookmarkStart w:id="191" w:name="_Toc129305780"/>
      <w:bookmarkStart w:id="192" w:name="_Toc129305979"/>
      <w:bookmarkStart w:id="193" w:name="_Toc129306178"/>
      <w:bookmarkStart w:id="194" w:name="_Toc147857826"/>
      <w:bookmarkStart w:id="195" w:name="_Toc129303977"/>
      <w:bookmarkStart w:id="196" w:name="_Toc129304176"/>
      <w:bookmarkStart w:id="197" w:name="_Toc129305383"/>
      <w:bookmarkStart w:id="198" w:name="_Toc129305582"/>
      <w:bookmarkStart w:id="199" w:name="_Toc129305781"/>
      <w:bookmarkStart w:id="200" w:name="_Toc129305980"/>
      <w:bookmarkStart w:id="201" w:name="_Toc129306179"/>
      <w:bookmarkStart w:id="202" w:name="_Toc147857827"/>
      <w:bookmarkStart w:id="203" w:name="_Toc129303978"/>
      <w:bookmarkStart w:id="204" w:name="_Toc129304177"/>
      <w:bookmarkStart w:id="205" w:name="_Toc129305384"/>
      <w:bookmarkStart w:id="206" w:name="_Toc129305583"/>
      <w:bookmarkStart w:id="207" w:name="_Toc129305782"/>
      <w:bookmarkStart w:id="208" w:name="_Toc129305981"/>
      <w:bookmarkStart w:id="209" w:name="_Toc129306180"/>
      <w:bookmarkStart w:id="210" w:name="_Toc147857828"/>
      <w:bookmarkStart w:id="211" w:name="_Toc129303979"/>
      <w:bookmarkStart w:id="212" w:name="_Toc129304178"/>
      <w:bookmarkStart w:id="213" w:name="_Toc129305385"/>
      <w:bookmarkStart w:id="214" w:name="_Toc129305584"/>
      <w:bookmarkStart w:id="215" w:name="_Toc129305783"/>
      <w:bookmarkStart w:id="216" w:name="_Toc129305982"/>
      <w:bookmarkStart w:id="217" w:name="_Toc129306181"/>
      <w:bookmarkStart w:id="218" w:name="_Toc147857829"/>
      <w:bookmarkStart w:id="219" w:name="_Toc129303980"/>
      <w:bookmarkStart w:id="220" w:name="_Toc129304179"/>
      <w:bookmarkStart w:id="221" w:name="_Toc129305386"/>
      <w:bookmarkStart w:id="222" w:name="_Toc129305585"/>
      <w:bookmarkStart w:id="223" w:name="_Toc129305784"/>
      <w:bookmarkStart w:id="224" w:name="_Toc129305983"/>
      <w:bookmarkStart w:id="225" w:name="_Toc129306182"/>
      <w:bookmarkStart w:id="226" w:name="_Toc147857830"/>
      <w:bookmarkStart w:id="227" w:name="_Toc129303981"/>
      <w:bookmarkStart w:id="228" w:name="_Toc129304180"/>
      <w:bookmarkStart w:id="229" w:name="_Toc129305387"/>
      <w:bookmarkStart w:id="230" w:name="_Toc129305586"/>
      <w:bookmarkStart w:id="231" w:name="_Toc129305785"/>
      <w:bookmarkStart w:id="232" w:name="_Toc129305984"/>
      <w:bookmarkStart w:id="233" w:name="_Toc129306183"/>
      <w:bookmarkStart w:id="234" w:name="_Toc147857831"/>
      <w:bookmarkStart w:id="235" w:name="_Toc129303982"/>
      <w:bookmarkStart w:id="236" w:name="_Toc129304181"/>
      <w:bookmarkStart w:id="237" w:name="_Toc129305388"/>
      <w:bookmarkStart w:id="238" w:name="_Toc129305587"/>
      <w:bookmarkStart w:id="239" w:name="_Toc129305786"/>
      <w:bookmarkStart w:id="240" w:name="_Toc129305985"/>
      <w:bookmarkStart w:id="241" w:name="_Toc129306184"/>
      <w:bookmarkStart w:id="242" w:name="_Toc147857832"/>
      <w:bookmarkStart w:id="243" w:name="_Toc129303983"/>
      <w:bookmarkStart w:id="244" w:name="_Toc129304182"/>
      <w:bookmarkStart w:id="245" w:name="_Toc129305389"/>
      <w:bookmarkStart w:id="246" w:name="_Toc129305588"/>
      <w:bookmarkStart w:id="247" w:name="_Toc129305787"/>
      <w:bookmarkStart w:id="248" w:name="_Toc129305986"/>
      <w:bookmarkStart w:id="249" w:name="_Toc129306185"/>
      <w:bookmarkStart w:id="250" w:name="_Toc147857833"/>
      <w:bookmarkStart w:id="251" w:name="_Toc129303984"/>
      <w:bookmarkStart w:id="252" w:name="_Toc129304183"/>
      <w:bookmarkStart w:id="253" w:name="_Toc129305390"/>
      <w:bookmarkStart w:id="254" w:name="_Toc129305589"/>
      <w:bookmarkStart w:id="255" w:name="_Toc129305788"/>
      <w:bookmarkStart w:id="256" w:name="_Toc129305987"/>
      <w:bookmarkStart w:id="257" w:name="_Toc129306186"/>
      <w:bookmarkStart w:id="258" w:name="_Toc147857834"/>
      <w:bookmarkStart w:id="259" w:name="_Toc129303985"/>
      <w:bookmarkStart w:id="260" w:name="_Toc129304184"/>
      <w:bookmarkStart w:id="261" w:name="_Toc129305391"/>
      <w:bookmarkStart w:id="262" w:name="_Toc129305590"/>
      <w:bookmarkStart w:id="263" w:name="_Toc129305789"/>
      <w:bookmarkStart w:id="264" w:name="_Toc129305988"/>
      <w:bookmarkStart w:id="265" w:name="_Toc129306187"/>
      <w:bookmarkStart w:id="266" w:name="_Toc147857835"/>
      <w:bookmarkStart w:id="267" w:name="_Toc129303986"/>
      <w:bookmarkStart w:id="268" w:name="_Toc129304185"/>
      <w:bookmarkStart w:id="269" w:name="_Toc129305392"/>
      <w:bookmarkStart w:id="270" w:name="_Toc129305591"/>
      <w:bookmarkStart w:id="271" w:name="_Toc129305790"/>
      <w:bookmarkStart w:id="272" w:name="_Toc129305989"/>
      <w:bookmarkStart w:id="273" w:name="_Toc129306188"/>
      <w:bookmarkStart w:id="274" w:name="_Toc147857836"/>
      <w:bookmarkStart w:id="275" w:name="_Toc129303987"/>
      <w:bookmarkStart w:id="276" w:name="_Toc129304186"/>
      <w:bookmarkStart w:id="277" w:name="_Toc129305393"/>
      <w:bookmarkStart w:id="278" w:name="_Toc129305592"/>
      <w:bookmarkStart w:id="279" w:name="_Toc129305791"/>
      <w:bookmarkStart w:id="280" w:name="_Toc129305990"/>
      <w:bookmarkStart w:id="281" w:name="_Toc129306189"/>
      <w:bookmarkStart w:id="282" w:name="_Toc147857837"/>
      <w:bookmarkStart w:id="283" w:name="_Toc129303988"/>
      <w:bookmarkStart w:id="284" w:name="_Toc129304187"/>
      <w:bookmarkStart w:id="285" w:name="_Toc129305394"/>
      <w:bookmarkStart w:id="286" w:name="_Toc129305593"/>
      <w:bookmarkStart w:id="287" w:name="_Toc129305792"/>
      <w:bookmarkStart w:id="288" w:name="_Toc129305991"/>
      <w:bookmarkStart w:id="289" w:name="_Toc129306190"/>
      <w:bookmarkStart w:id="290" w:name="_Toc147857838"/>
      <w:bookmarkStart w:id="291" w:name="_Toc129303989"/>
      <w:bookmarkStart w:id="292" w:name="_Toc129304188"/>
      <w:bookmarkStart w:id="293" w:name="_Toc129305395"/>
      <w:bookmarkStart w:id="294" w:name="_Toc129305594"/>
      <w:bookmarkStart w:id="295" w:name="_Toc129305793"/>
      <w:bookmarkStart w:id="296" w:name="_Toc129305992"/>
      <w:bookmarkStart w:id="297" w:name="_Toc129306191"/>
      <w:bookmarkStart w:id="298" w:name="_Toc147857839"/>
      <w:bookmarkStart w:id="299" w:name="_Toc129303990"/>
      <w:bookmarkStart w:id="300" w:name="_Toc129304189"/>
      <w:bookmarkStart w:id="301" w:name="_Toc129305396"/>
      <w:bookmarkStart w:id="302" w:name="_Toc129305595"/>
      <w:bookmarkStart w:id="303" w:name="_Toc129305794"/>
      <w:bookmarkStart w:id="304" w:name="_Toc129305993"/>
      <w:bookmarkStart w:id="305" w:name="_Toc129306192"/>
      <w:bookmarkStart w:id="306" w:name="_Toc147857840"/>
      <w:bookmarkStart w:id="307" w:name="_Toc129303991"/>
      <w:bookmarkStart w:id="308" w:name="_Toc129304190"/>
      <w:bookmarkStart w:id="309" w:name="_Toc129305397"/>
      <w:bookmarkStart w:id="310" w:name="_Toc129305596"/>
      <w:bookmarkStart w:id="311" w:name="_Toc129305795"/>
      <w:bookmarkStart w:id="312" w:name="_Toc129305994"/>
      <w:bookmarkStart w:id="313" w:name="_Toc129306193"/>
      <w:bookmarkStart w:id="314" w:name="_Toc147857841"/>
      <w:bookmarkStart w:id="315" w:name="_Toc129303992"/>
      <w:bookmarkStart w:id="316" w:name="_Toc129304191"/>
      <w:bookmarkStart w:id="317" w:name="_Toc129305398"/>
      <w:bookmarkStart w:id="318" w:name="_Toc129305597"/>
      <w:bookmarkStart w:id="319" w:name="_Toc129305796"/>
      <w:bookmarkStart w:id="320" w:name="_Toc129305995"/>
      <w:bookmarkStart w:id="321" w:name="_Toc129306194"/>
      <w:bookmarkStart w:id="322" w:name="_Toc147857842"/>
      <w:bookmarkStart w:id="323" w:name="_Toc129303993"/>
      <w:bookmarkStart w:id="324" w:name="_Toc129304192"/>
      <w:bookmarkStart w:id="325" w:name="_Toc129305399"/>
      <w:bookmarkStart w:id="326" w:name="_Toc129305598"/>
      <w:bookmarkStart w:id="327" w:name="_Toc129305797"/>
      <w:bookmarkStart w:id="328" w:name="_Toc129305996"/>
      <w:bookmarkStart w:id="329" w:name="_Toc129306195"/>
      <w:bookmarkStart w:id="330" w:name="_Toc147857843"/>
      <w:bookmarkStart w:id="331" w:name="_Toc129303994"/>
      <w:bookmarkStart w:id="332" w:name="_Toc129304193"/>
      <w:bookmarkStart w:id="333" w:name="_Toc129305400"/>
      <w:bookmarkStart w:id="334" w:name="_Toc129305599"/>
      <w:bookmarkStart w:id="335" w:name="_Toc129305798"/>
      <w:bookmarkStart w:id="336" w:name="_Toc129305997"/>
      <w:bookmarkStart w:id="337" w:name="_Toc129306196"/>
      <w:bookmarkStart w:id="338" w:name="_Toc147857844"/>
      <w:bookmarkStart w:id="339" w:name="_Toc129303995"/>
      <w:bookmarkStart w:id="340" w:name="_Toc129304194"/>
      <w:bookmarkStart w:id="341" w:name="_Toc129305401"/>
      <w:bookmarkStart w:id="342" w:name="_Toc129305600"/>
      <w:bookmarkStart w:id="343" w:name="_Toc129305799"/>
      <w:bookmarkStart w:id="344" w:name="_Toc129305998"/>
      <w:bookmarkStart w:id="345" w:name="_Toc129306197"/>
      <w:bookmarkStart w:id="346" w:name="_Toc147857845"/>
      <w:bookmarkStart w:id="347" w:name="_Toc129303996"/>
      <w:bookmarkStart w:id="348" w:name="_Toc129304195"/>
      <w:bookmarkStart w:id="349" w:name="_Toc129305402"/>
      <w:bookmarkStart w:id="350" w:name="_Toc129305601"/>
      <w:bookmarkStart w:id="351" w:name="_Toc129305800"/>
      <w:bookmarkStart w:id="352" w:name="_Toc129305999"/>
      <w:bookmarkStart w:id="353" w:name="_Toc129306198"/>
      <w:bookmarkStart w:id="354" w:name="_Toc147857846"/>
      <w:bookmarkStart w:id="355" w:name="_Toc129303997"/>
      <w:bookmarkStart w:id="356" w:name="_Toc129304196"/>
      <w:bookmarkStart w:id="357" w:name="_Toc129305403"/>
      <w:bookmarkStart w:id="358" w:name="_Toc129305602"/>
      <w:bookmarkStart w:id="359" w:name="_Toc129305801"/>
      <w:bookmarkStart w:id="360" w:name="_Toc129306000"/>
      <w:bookmarkStart w:id="361" w:name="_Toc129306199"/>
      <w:bookmarkStart w:id="362" w:name="_Toc147857847"/>
      <w:bookmarkStart w:id="363" w:name="_Toc129303998"/>
      <w:bookmarkStart w:id="364" w:name="_Toc129304197"/>
      <w:bookmarkStart w:id="365" w:name="_Toc129305404"/>
      <w:bookmarkStart w:id="366" w:name="_Toc129305603"/>
      <w:bookmarkStart w:id="367" w:name="_Toc129305802"/>
      <w:bookmarkStart w:id="368" w:name="_Toc129306001"/>
      <w:bookmarkStart w:id="369" w:name="_Toc129306200"/>
      <w:bookmarkStart w:id="370" w:name="_Toc147857848"/>
      <w:bookmarkStart w:id="371" w:name="_Toc129303999"/>
      <w:bookmarkStart w:id="372" w:name="_Toc129304198"/>
      <w:bookmarkStart w:id="373" w:name="_Toc129305405"/>
      <w:bookmarkStart w:id="374" w:name="_Toc129305604"/>
      <w:bookmarkStart w:id="375" w:name="_Toc129305803"/>
      <w:bookmarkStart w:id="376" w:name="_Toc129306002"/>
      <w:bookmarkStart w:id="377" w:name="_Toc129306201"/>
      <w:bookmarkStart w:id="378" w:name="_Toc147857849"/>
      <w:bookmarkStart w:id="379" w:name="_Toc129304000"/>
      <w:bookmarkStart w:id="380" w:name="_Toc129304199"/>
      <w:bookmarkStart w:id="381" w:name="_Toc129305406"/>
      <w:bookmarkStart w:id="382" w:name="_Toc129305605"/>
      <w:bookmarkStart w:id="383" w:name="_Toc129305804"/>
      <w:bookmarkStart w:id="384" w:name="_Toc129306003"/>
      <w:bookmarkStart w:id="385" w:name="_Toc129306202"/>
      <w:bookmarkStart w:id="386" w:name="_Toc147857850"/>
      <w:bookmarkStart w:id="387" w:name="_Toc129304001"/>
      <w:bookmarkStart w:id="388" w:name="_Toc129304200"/>
      <w:bookmarkStart w:id="389" w:name="_Toc129305407"/>
      <w:bookmarkStart w:id="390" w:name="_Toc129305606"/>
      <w:bookmarkStart w:id="391" w:name="_Toc129305805"/>
      <w:bookmarkStart w:id="392" w:name="_Toc129306004"/>
      <w:bookmarkStart w:id="393" w:name="_Toc129306203"/>
      <w:bookmarkStart w:id="394" w:name="_Toc147857851"/>
      <w:bookmarkStart w:id="395" w:name="_Toc129304002"/>
      <w:bookmarkStart w:id="396" w:name="_Toc129304201"/>
      <w:bookmarkStart w:id="397" w:name="_Toc129305408"/>
      <w:bookmarkStart w:id="398" w:name="_Toc129305607"/>
      <w:bookmarkStart w:id="399" w:name="_Toc129305806"/>
      <w:bookmarkStart w:id="400" w:name="_Toc129306005"/>
      <w:bookmarkStart w:id="401" w:name="_Toc129306204"/>
      <w:bookmarkStart w:id="402" w:name="_Toc147857852"/>
      <w:bookmarkStart w:id="403" w:name="_Toc129304003"/>
      <w:bookmarkStart w:id="404" w:name="_Toc129304202"/>
      <w:bookmarkStart w:id="405" w:name="_Toc129305409"/>
      <w:bookmarkStart w:id="406" w:name="_Toc129305608"/>
      <w:bookmarkStart w:id="407" w:name="_Toc129305807"/>
      <w:bookmarkStart w:id="408" w:name="_Toc129306006"/>
      <w:bookmarkStart w:id="409" w:name="_Toc129306205"/>
      <w:bookmarkStart w:id="410" w:name="_Toc147857853"/>
      <w:bookmarkStart w:id="411" w:name="_Toc129304004"/>
      <w:bookmarkStart w:id="412" w:name="_Toc129304203"/>
      <w:bookmarkStart w:id="413" w:name="_Toc129305410"/>
      <w:bookmarkStart w:id="414" w:name="_Toc129305609"/>
      <w:bookmarkStart w:id="415" w:name="_Toc129305808"/>
      <w:bookmarkStart w:id="416" w:name="_Toc129306007"/>
      <w:bookmarkStart w:id="417" w:name="_Toc129306206"/>
      <w:bookmarkStart w:id="418" w:name="_Toc147857854"/>
      <w:bookmarkStart w:id="419" w:name="_Toc129304005"/>
      <w:bookmarkStart w:id="420" w:name="_Toc129304204"/>
      <w:bookmarkStart w:id="421" w:name="_Toc129305411"/>
      <w:bookmarkStart w:id="422" w:name="_Toc129305610"/>
      <w:bookmarkStart w:id="423" w:name="_Toc129305809"/>
      <w:bookmarkStart w:id="424" w:name="_Toc129306008"/>
      <w:bookmarkStart w:id="425" w:name="_Toc129306207"/>
      <w:bookmarkStart w:id="426" w:name="_Toc147857855"/>
      <w:bookmarkStart w:id="427" w:name="_Toc129304006"/>
      <w:bookmarkStart w:id="428" w:name="_Toc129304205"/>
      <w:bookmarkStart w:id="429" w:name="_Toc129305412"/>
      <w:bookmarkStart w:id="430" w:name="_Toc129305611"/>
      <w:bookmarkStart w:id="431" w:name="_Toc129305810"/>
      <w:bookmarkStart w:id="432" w:name="_Toc129306009"/>
      <w:bookmarkStart w:id="433" w:name="_Toc129306208"/>
      <w:bookmarkStart w:id="434" w:name="_Toc147857856"/>
      <w:bookmarkStart w:id="435" w:name="_Toc129304013"/>
      <w:bookmarkStart w:id="436" w:name="_Toc129304212"/>
      <w:bookmarkStart w:id="437" w:name="_Toc129305419"/>
      <w:bookmarkStart w:id="438" w:name="_Toc129305618"/>
      <w:bookmarkStart w:id="439" w:name="_Toc129305817"/>
      <w:bookmarkStart w:id="440" w:name="_Toc129306016"/>
      <w:bookmarkStart w:id="441" w:name="_Toc129306215"/>
      <w:bookmarkStart w:id="442" w:name="_Toc147857863"/>
      <w:bookmarkStart w:id="443" w:name="_Toc129304014"/>
      <w:bookmarkStart w:id="444" w:name="_Toc129304213"/>
      <w:bookmarkStart w:id="445" w:name="_Toc129305420"/>
      <w:bookmarkStart w:id="446" w:name="_Toc129305619"/>
      <w:bookmarkStart w:id="447" w:name="_Toc129305818"/>
      <w:bookmarkStart w:id="448" w:name="_Toc129306017"/>
      <w:bookmarkStart w:id="449" w:name="_Toc129306216"/>
      <w:bookmarkStart w:id="450" w:name="_Toc147857864"/>
      <w:bookmarkStart w:id="451" w:name="_Toc129304015"/>
      <w:bookmarkStart w:id="452" w:name="_Toc129304214"/>
      <w:bookmarkStart w:id="453" w:name="_Toc129305421"/>
      <w:bookmarkStart w:id="454" w:name="_Toc129305620"/>
      <w:bookmarkStart w:id="455" w:name="_Toc129305819"/>
      <w:bookmarkStart w:id="456" w:name="_Toc129306018"/>
      <w:bookmarkStart w:id="457" w:name="_Toc129306217"/>
      <w:bookmarkStart w:id="458" w:name="_Toc147857865"/>
      <w:bookmarkStart w:id="459" w:name="_Toc129304016"/>
      <w:bookmarkStart w:id="460" w:name="_Toc129304215"/>
      <w:bookmarkStart w:id="461" w:name="_Toc129305422"/>
      <w:bookmarkStart w:id="462" w:name="_Toc129305621"/>
      <w:bookmarkStart w:id="463" w:name="_Toc129305820"/>
      <w:bookmarkStart w:id="464" w:name="_Toc129306019"/>
      <w:bookmarkStart w:id="465" w:name="_Toc129306218"/>
      <w:bookmarkStart w:id="466" w:name="_Toc147857866"/>
      <w:bookmarkStart w:id="467" w:name="_Toc129304017"/>
      <w:bookmarkStart w:id="468" w:name="_Toc129304216"/>
      <w:bookmarkStart w:id="469" w:name="_Toc129305423"/>
      <w:bookmarkStart w:id="470" w:name="_Toc129305622"/>
      <w:bookmarkStart w:id="471" w:name="_Toc129305821"/>
      <w:bookmarkStart w:id="472" w:name="_Toc129306020"/>
      <w:bookmarkStart w:id="473" w:name="_Toc129306219"/>
      <w:bookmarkStart w:id="474" w:name="_Toc147857867"/>
      <w:bookmarkStart w:id="475" w:name="_Toc129304018"/>
      <w:bookmarkStart w:id="476" w:name="_Toc129304217"/>
      <w:bookmarkStart w:id="477" w:name="_Toc129305424"/>
      <w:bookmarkStart w:id="478" w:name="_Toc129305623"/>
      <w:bookmarkStart w:id="479" w:name="_Toc129305822"/>
      <w:bookmarkStart w:id="480" w:name="_Toc129306021"/>
      <w:bookmarkStart w:id="481" w:name="_Toc129306220"/>
      <w:bookmarkStart w:id="482" w:name="_Toc147857868"/>
      <w:bookmarkStart w:id="483" w:name="_Toc129304019"/>
      <w:bookmarkStart w:id="484" w:name="_Toc129304218"/>
      <w:bookmarkStart w:id="485" w:name="_Toc129305425"/>
      <w:bookmarkStart w:id="486" w:name="_Toc129305624"/>
      <w:bookmarkStart w:id="487" w:name="_Toc129305823"/>
      <w:bookmarkStart w:id="488" w:name="_Toc129306022"/>
      <w:bookmarkStart w:id="489" w:name="_Toc129306221"/>
      <w:bookmarkStart w:id="490" w:name="_Toc147857869"/>
      <w:bookmarkStart w:id="491" w:name="_Toc129304020"/>
      <w:bookmarkStart w:id="492" w:name="_Toc129304219"/>
      <w:bookmarkStart w:id="493" w:name="_Toc129305426"/>
      <w:bookmarkStart w:id="494" w:name="_Toc129305625"/>
      <w:bookmarkStart w:id="495" w:name="_Toc129305824"/>
      <w:bookmarkStart w:id="496" w:name="_Toc129306023"/>
      <w:bookmarkStart w:id="497" w:name="_Toc129306222"/>
      <w:bookmarkStart w:id="498" w:name="_Toc147857870"/>
      <w:bookmarkStart w:id="499" w:name="_Toc129304021"/>
      <w:bookmarkStart w:id="500" w:name="_Toc129304220"/>
      <w:bookmarkStart w:id="501" w:name="_Toc129305427"/>
      <w:bookmarkStart w:id="502" w:name="_Toc129305626"/>
      <w:bookmarkStart w:id="503" w:name="_Toc129305825"/>
      <w:bookmarkStart w:id="504" w:name="_Toc129306024"/>
      <w:bookmarkStart w:id="505" w:name="_Toc129306223"/>
      <w:bookmarkStart w:id="506" w:name="_Toc147857871"/>
      <w:bookmarkStart w:id="507" w:name="_Toc129304022"/>
      <w:bookmarkStart w:id="508" w:name="_Toc129304221"/>
      <w:bookmarkStart w:id="509" w:name="_Toc129305428"/>
      <w:bookmarkStart w:id="510" w:name="_Toc129305627"/>
      <w:bookmarkStart w:id="511" w:name="_Toc129305826"/>
      <w:bookmarkStart w:id="512" w:name="_Toc129306025"/>
      <w:bookmarkStart w:id="513" w:name="_Toc129306224"/>
      <w:bookmarkStart w:id="514" w:name="_Toc147857872"/>
      <w:bookmarkStart w:id="515" w:name="_Toc129304024"/>
      <w:bookmarkStart w:id="516" w:name="_Toc129304223"/>
      <w:bookmarkStart w:id="517" w:name="_Toc129305430"/>
      <w:bookmarkStart w:id="518" w:name="_Toc129305629"/>
      <w:bookmarkStart w:id="519" w:name="_Toc129305828"/>
      <w:bookmarkStart w:id="520" w:name="_Toc129306027"/>
      <w:bookmarkStart w:id="521" w:name="_Toc129306226"/>
      <w:bookmarkStart w:id="522" w:name="_Toc147857874"/>
      <w:bookmarkStart w:id="523" w:name="_Toc129304025"/>
      <w:bookmarkStart w:id="524" w:name="_Toc129304224"/>
      <w:bookmarkStart w:id="525" w:name="_Toc129305431"/>
      <w:bookmarkStart w:id="526" w:name="_Toc129305630"/>
      <w:bookmarkStart w:id="527" w:name="_Toc129305829"/>
      <w:bookmarkStart w:id="528" w:name="_Toc129306028"/>
      <w:bookmarkStart w:id="529" w:name="_Toc129306227"/>
      <w:bookmarkStart w:id="530" w:name="_Toc147857875"/>
      <w:bookmarkStart w:id="531" w:name="_Toc129304026"/>
      <w:bookmarkStart w:id="532" w:name="_Toc129304225"/>
      <w:bookmarkStart w:id="533" w:name="_Toc129305432"/>
      <w:bookmarkStart w:id="534" w:name="_Toc129305631"/>
      <w:bookmarkStart w:id="535" w:name="_Toc129305830"/>
      <w:bookmarkStart w:id="536" w:name="_Toc129306029"/>
      <w:bookmarkStart w:id="537" w:name="_Toc129306228"/>
      <w:bookmarkStart w:id="538" w:name="_Toc147857876"/>
      <w:bookmarkStart w:id="539" w:name="_Toc129304027"/>
      <w:bookmarkStart w:id="540" w:name="_Toc129304226"/>
      <w:bookmarkStart w:id="541" w:name="_Toc129305433"/>
      <w:bookmarkStart w:id="542" w:name="_Toc129305632"/>
      <w:bookmarkStart w:id="543" w:name="_Toc129305831"/>
      <w:bookmarkStart w:id="544" w:name="_Toc129306030"/>
      <w:bookmarkStart w:id="545" w:name="_Toc129306229"/>
      <w:bookmarkStart w:id="546" w:name="_Toc147857877"/>
      <w:bookmarkStart w:id="547" w:name="_Toc129304028"/>
      <w:bookmarkStart w:id="548" w:name="_Toc129304227"/>
      <w:bookmarkStart w:id="549" w:name="_Toc129305434"/>
      <w:bookmarkStart w:id="550" w:name="_Toc129305633"/>
      <w:bookmarkStart w:id="551" w:name="_Toc129305832"/>
      <w:bookmarkStart w:id="552" w:name="_Toc129306031"/>
      <w:bookmarkStart w:id="553" w:name="_Toc129306230"/>
      <w:bookmarkStart w:id="554" w:name="_Toc147857878"/>
      <w:bookmarkStart w:id="555" w:name="_Toc129304029"/>
      <w:bookmarkStart w:id="556" w:name="_Toc129304228"/>
      <w:bookmarkStart w:id="557" w:name="_Toc129305435"/>
      <w:bookmarkStart w:id="558" w:name="_Toc129305634"/>
      <w:bookmarkStart w:id="559" w:name="_Toc129305833"/>
      <w:bookmarkStart w:id="560" w:name="_Toc129306032"/>
      <w:bookmarkStart w:id="561" w:name="_Toc129306231"/>
      <w:bookmarkStart w:id="562" w:name="_Toc147857879"/>
      <w:bookmarkStart w:id="563" w:name="_Toc129304030"/>
      <w:bookmarkStart w:id="564" w:name="_Toc129304229"/>
      <w:bookmarkStart w:id="565" w:name="_Toc129305436"/>
      <w:bookmarkStart w:id="566" w:name="_Toc129305635"/>
      <w:bookmarkStart w:id="567" w:name="_Toc129305834"/>
      <w:bookmarkStart w:id="568" w:name="_Toc129306033"/>
      <w:bookmarkStart w:id="569" w:name="_Toc129306232"/>
      <w:bookmarkStart w:id="570" w:name="_Toc147857880"/>
      <w:bookmarkStart w:id="571" w:name="_Toc129304031"/>
      <w:bookmarkStart w:id="572" w:name="_Toc129304230"/>
      <w:bookmarkStart w:id="573" w:name="_Toc129305437"/>
      <w:bookmarkStart w:id="574" w:name="_Toc129305636"/>
      <w:bookmarkStart w:id="575" w:name="_Toc129305835"/>
      <w:bookmarkStart w:id="576" w:name="_Toc129306034"/>
      <w:bookmarkStart w:id="577" w:name="_Toc129306233"/>
      <w:bookmarkStart w:id="578" w:name="_Toc147857881"/>
      <w:bookmarkStart w:id="579" w:name="_Toc129304032"/>
      <w:bookmarkStart w:id="580" w:name="_Toc129304231"/>
      <w:bookmarkStart w:id="581" w:name="_Toc129305438"/>
      <w:bookmarkStart w:id="582" w:name="_Toc129305637"/>
      <w:bookmarkStart w:id="583" w:name="_Toc129305836"/>
      <w:bookmarkStart w:id="584" w:name="_Toc129306035"/>
      <w:bookmarkStart w:id="585" w:name="_Toc129306234"/>
      <w:bookmarkStart w:id="586" w:name="_Toc147857882"/>
      <w:bookmarkStart w:id="587" w:name="_Toc129304033"/>
      <w:bookmarkStart w:id="588" w:name="_Toc129304232"/>
      <w:bookmarkStart w:id="589" w:name="_Toc129305439"/>
      <w:bookmarkStart w:id="590" w:name="_Toc129305638"/>
      <w:bookmarkStart w:id="591" w:name="_Toc129305837"/>
      <w:bookmarkStart w:id="592" w:name="_Toc129306036"/>
      <w:bookmarkStart w:id="593" w:name="_Toc129306235"/>
      <w:bookmarkStart w:id="594" w:name="_Toc147857883"/>
      <w:bookmarkStart w:id="595" w:name="_Toc129304034"/>
      <w:bookmarkStart w:id="596" w:name="_Toc129304233"/>
      <w:bookmarkStart w:id="597" w:name="_Toc129305440"/>
      <w:bookmarkStart w:id="598" w:name="_Toc129305639"/>
      <w:bookmarkStart w:id="599" w:name="_Toc129305838"/>
      <w:bookmarkStart w:id="600" w:name="_Toc129306037"/>
      <w:bookmarkStart w:id="601" w:name="_Toc129306236"/>
      <w:bookmarkStart w:id="602" w:name="_Toc147857884"/>
      <w:bookmarkStart w:id="603" w:name="_Toc129304042"/>
      <w:bookmarkStart w:id="604" w:name="_Toc129304241"/>
      <w:bookmarkStart w:id="605" w:name="_Toc129305448"/>
      <w:bookmarkStart w:id="606" w:name="_Toc129305647"/>
      <w:bookmarkStart w:id="607" w:name="_Toc129305846"/>
      <w:bookmarkStart w:id="608" w:name="_Toc129306045"/>
      <w:bookmarkStart w:id="609" w:name="_Toc129306244"/>
      <w:bookmarkStart w:id="610" w:name="_Toc147857892"/>
      <w:bookmarkStart w:id="611" w:name="_Toc129304043"/>
      <w:bookmarkStart w:id="612" w:name="_Toc129304242"/>
      <w:bookmarkStart w:id="613" w:name="_Toc129305449"/>
      <w:bookmarkStart w:id="614" w:name="_Toc129305648"/>
      <w:bookmarkStart w:id="615" w:name="_Toc129305847"/>
      <w:bookmarkStart w:id="616" w:name="_Toc129306046"/>
      <w:bookmarkStart w:id="617" w:name="_Toc129306245"/>
      <w:bookmarkStart w:id="618" w:name="_Toc147857893"/>
      <w:bookmarkStart w:id="619" w:name="_Toc129304044"/>
      <w:bookmarkStart w:id="620" w:name="_Toc129304243"/>
      <w:bookmarkStart w:id="621" w:name="_Toc129305450"/>
      <w:bookmarkStart w:id="622" w:name="_Toc129305649"/>
      <w:bookmarkStart w:id="623" w:name="_Toc129305848"/>
      <w:bookmarkStart w:id="624" w:name="_Toc129306047"/>
      <w:bookmarkStart w:id="625" w:name="_Toc129306246"/>
      <w:bookmarkStart w:id="626" w:name="_Toc147857894"/>
      <w:bookmarkStart w:id="627" w:name="_Toc129304045"/>
      <w:bookmarkStart w:id="628" w:name="_Toc129304244"/>
      <w:bookmarkStart w:id="629" w:name="_Toc129305451"/>
      <w:bookmarkStart w:id="630" w:name="_Toc129305650"/>
      <w:bookmarkStart w:id="631" w:name="_Toc129305849"/>
      <w:bookmarkStart w:id="632" w:name="_Toc129306048"/>
      <w:bookmarkStart w:id="633" w:name="_Toc129306247"/>
      <w:bookmarkStart w:id="634" w:name="_Toc147857895"/>
      <w:bookmarkStart w:id="635" w:name="_Toc129304046"/>
      <w:bookmarkStart w:id="636" w:name="_Toc129304245"/>
      <w:bookmarkStart w:id="637" w:name="_Toc129305452"/>
      <w:bookmarkStart w:id="638" w:name="_Toc129305651"/>
      <w:bookmarkStart w:id="639" w:name="_Toc129305850"/>
      <w:bookmarkStart w:id="640" w:name="_Toc129306049"/>
      <w:bookmarkStart w:id="641" w:name="_Toc129306248"/>
      <w:bookmarkStart w:id="642" w:name="_Toc147857896"/>
      <w:bookmarkStart w:id="643" w:name="_Toc129304047"/>
      <w:bookmarkStart w:id="644" w:name="_Toc129304246"/>
      <w:bookmarkStart w:id="645" w:name="_Toc129305453"/>
      <w:bookmarkStart w:id="646" w:name="_Toc129305652"/>
      <w:bookmarkStart w:id="647" w:name="_Toc129305851"/>
      <w:bookmarkStart w:id="648" w:name="_Toc129306050"/>
      <w:bookmarkStart w:id="649" w:name="_Toc129306249"/>
      <w:bookmarkStart w:id="650" w:name="_Toc147857897"/>
      <w:bookmarkStart w:id="651" w:name="_Toc129304048"/>
      <w:bookmarkStart w:id="652" w:name="_Toc129304247"/>
      <w:bookmarkStart w:id="653" w:name="_Toc129305454"/>
      <w:bookmarkStart w:id="654" w:name="_Toc129305653"/>
      <w:bookmarkStart w:id="655" w:name="_Toc129305852"/>
      <w:bookmarkStart w:id="656" w:name="_Toc129306051"/>
      <w:bookmarkStart w:id="657" w:name="_Toc129306250"/>
      <w:bookmarkStart w:id="658" w:name="_Toc147857898"/>
      <w:bookmarkStart w:id="659" w:name="_Toc129304049"/>
      <w:bookmarkStart w:id="660" w:name="_Toc129304248"/>
      <w:bookmarkStart w:id="661" w:name="_Toc129305455"/>
      <w:bookmarkStart w:id="662" w:name="_Toc129305654"/>
      <w:bookmarkStart w:id="663" w:name="_Toc129305853"/>
      <w:bookmarkStart w:id="664" w:name="_Toc129306052"/>
      <w:bookmarkStart w:id="665" w:name="_Toc129306251"/>
      <w:bookmarkStart w:id="666" w:name="_Toc147857899"/>
      <w:bookmarkStart w:id="667" w:name="_Toc129304050"/>
      <w:bookmarkStart w:id="668" w:name="_Toc129304249"/>
      <w:bookmarkStart w:id="669" w:name="_Toc129305456"/>
      <w:bookmarkStart w:id="670" w:name="_Toc129305655"/>
      <w:bookmarkStart w:id="671" w:name="_Toc129305854"/>
      <w:bookmarkStart w:id="672" w:name="_Toc129306053"/>
      <w:bookmarkStart w:id="673" w:name="_Toc129306252"/>
      <w:bookmarkStart w:id="674" w:name="_Toc147857900"/>
      <w:bookmarkStart w:id="675" w:name="_Toc129304051"/>
      <w:bookmarkStart w:id="676" w:name="_Toc129304250"/>
      <w:bookmarkStart w:id="677" w:name="_Toc129305457"/>
      <w:bookmarkStart w:id="678" w:name="_Toc129305656"/>
      <w:bookmarkStart w:id="679" w:name="_Toc129305855"/>
      <w:bookmarkStart w:id="680" w:name="_Toc129306054"/>
      <w:bookmarkStart w:id="681" w:name="_Toc129306253"/>
      <w:bookmarkStart w:id="682" w:name="_Toc147857901"/>
      <w:bookmarkStart w:id="683" w:name="_Toc129304052"/>
      <w:bookmarkStart w:id="684" w:name="_Toc129304251"/>
      <w:bookmarkStart w:id="685" w:name="_Toc129305458"/>
      <w:bookmarkStart w:id="686" w:name="_Toc129305657"/>
      <w:bookmarkStart w:id="687" w:name="_Toc129305856"/>
      <w:bookmarkStart w:id="688" w:name="_Toc129306055"/>
      <w:bookmarkStart w:id="689" w:name="_Toc129306254"/>
      <w:bookmarkStart w:id="690" w:name="_Toc147857902"/>
      <w:bookmarkStart w:id="691" w:name="_Toc129304053"/>
      <w:bookmarkStart w:id="692" w:name="_Toc129304252"/>
      <w:bookmarkStart w:id="693" w:name="_Toc129305459"/>
      <w:bookmarkStart w:id="694" w:name="_Toc129305658"/>
      <w:bookmarkStart w:id="695" w:name="_Toc129305857"/>
      <w:bookmarkStart w:id="696" w:name="_Toc129306056"/>
      <w:bookmarkStart w:id="697" w:name="_Toc129306255"/>
      <w:bookmarkStart w:id="698" w:name="_Toc147857903"/>
      <w:bookmarkStart w:id="699" w:name="_Toc129304054"/>
      <w:bookmarkStart w:id="700" w:name="_Toc129304253"/>
      <w:bookmarkStart w:id="701" w:name="_Toc129305460"/>
      <w:bookmarkStart w:id="702" w:name="_Toc129305659"/>
      <w:bookmarkStart w:id="703" w:name="_Toc129305858"/>
      <w:bookmarkStart w:id="704" w:name="_Toc129306057"/>
      <w:bookmarkStart w:id="705" w:name="_Toc129306256"/>
      <w:bookmarkStart w:id="706" w:name="_Toc147857904"/>
      <w:bookmarkStart w:id="707" w:name="_Toc129304055"/>
      <w:bookmarkStart w:id="708" w:name="_Toc129304254"/>
      <w:bookmarkStart w:id="709" w:name="_Toc129305461"/>
      <w:bookmarkStart w:id="710" w:name="_Toc129305660"/>
      <w:bookmarkStart w:id="711" w:name="_Toc129305859"/>
      <w:bookmarkStart w:id="712" w:name="_Toc129306058"/>
      <w:bookmarkStart w:id="713" w:name="_Toc129306257"/>
      <w:bookmarkStart w:id="714" w:name="_Toc147857905"/>
      <w:bookmarkStart w:id="715" w:name="_Toc129304056"/>
      <w:bookmarkStart w:id="716" w:name="_Toc129304255"/>
      <w:bookmarkStart w:id="717" w:name="_Toc129305462"/>
      <w:bookmarkStart w:id="718" w:name="_Toc129305661"/>
      <w:bookmarkStart w:id="719" w:name="_Toc129305860"/>
      <w:bookmarkStart w:id="720" w:name="_Toc129306059"/>
      <w:bookmarkStart w:id="721" w:name="_Toc129306258"/>
      <w:bookmarkStart w:id="722" w:name="_Toc147857906"/>
      <w:bookmarkStart w:id="723" w:name="_Toc129304057"/>
      <w:bookmarkStart w:id="724" w:name="_Toc129304256"/>
      <w:bookmarkStart w:id="725" w:name="_Toc129305463"/>
      <w:bookmarkStart w:id="726" w:name="_Toc129305662"/>
      <w:bookmarkStart w:id="727" w:name="_Toc129305861"/>
      <w:bookmarkStart w:id="728" w:name="_Toc129306060"/>
      <w:bookmarkStart w:id="729" w:name="_Toc129306259"/>
      <w:bookmarkStart w:id="730" w:name="_Toc147857907"/>
      <w:bookmarkStart w:id="731" w:name="_Toc129304058"/>
      <w:bookmarkStart w:id="732" w:name="_Toc129304257"/>
      <w:bookmarkStart w:id="733" w:name="_Toc129305464"/>
      <w:bookmarkStart w:id="734" w:name="_Toc129305663"/>
      <w:bookmarkStart w:id="735" w:name="_Toc129305862"/>
      <w:bookmarkStart w:id="736" w:name="_Toc129306061"/>
      <w:bookmarkStart w:id="737" w:name="_Toc129306260"/>
      <w:bookmarkStart w:id="738" w:name="_Toc147857908"/>
      <w:bookmarkStart w:id="739" w:name="_Toc129304059"/>
      <w:bookmarkStart w:id="740" w:name="_Toc129304258"/>
      <w:bookmarkStart w:id="741" w:name="_Toc129305465"/>
      <w:bookmarkStart w:id="742" w:name="_Toc129305664"/>
      <w:bookmarkStart w:id="743" w:name="_Toc129305863"/>
      <w:bookmarkStart w:id="744" w:name="_Toc129306062"/>
      <w:bookmarkStart w:id="745" w:name="_Toc129306261"/>
      <w:bookmarkStart w:id="746" w:name="_Toc147857909"/>
      <w:bookmarkStart w:id="747" w:name="_Toc129304060"/>
      <w:bookmarkStart w:id="748" w:name="_Toc129304259"/>
      <w:bookmarkStart w:id="749" w:name="_Toc129305466"/>
      <w:bookmarkStart w:id="750" w:name="_Toc129305665"/>
      <w:bookmarkStart w:id="751" w:name="_Toc129305864"/>
      <w:bookmarkStart w:id="752" w:name="_Toc129306063"/>
      <w:bookmarkStart w:id="753" w:name="_Toc129306262"/>
      <w:bookmarkStart w:id="754" w:name="_Toc147857910"/>
      <w:bookmarkStart w:id="755" w:name="_Toc129304061"/>
      <w:bookmarkStart w:id="756" w:name="_Toc129304260"/>
      <w:bookmarkStart w:id="757" w:name="_Toc129305467"/>
      <w:bookmarkStart w:id="758" w:name="_Toc129305666"/>
      <w:bookmarkStart w:id="759" w:name="_Toc129305865"/>
      <w:bookmarkStart w:id="760" w:name="_Toc129306064"/>
      <w:bookmarkStart w:id="761" w:name="_Toc129306263"/>
      <w:bookmarkStart w:id="762" w:name="_Toc147857911"/>
      <w:bookmarkStart w:id="763" w:name="_Toc129304062"/>
      <w:bookmarkStart w:id="764" w:name="_Toc129304261"/>
      <w:bookmarkStart w:id="765" w:name="_Toc129305468"/>
      <w:bookmarkStart w:id="766" w:name="_Toc129305667"/>
      <w:bookmarkStart w:id="767" w:name="_Toc129305866"/>
      <w:bookmarkStart w:id="768" w:name="_Toc129306065"/>
      <w:bookmarkStart w:id="769" w:name="_Toc129306264"/>
      <w:bookmarkStart w:id="770" w:name="_Toc147857912"/>
      <w:bookmarkStart w:id="771" w:name="_Toc129304063"/>
      <w:bookmarkStart w:id="772" w:name="_Toc129304262"/>
      <w:bookmarkStart w:id="773" w:name="_Toc129305469"/>
      <w:bookmarkStart w:id="774" w:name="_Toc129305668"/>
      <w:bookmarkStart w:id="775" w:name="_Toc129305867"/>
      <w:bookmarkStart w:id="776" w:name="_Toc129306066"/>
      <w:bookmarkStart w:id="777" w:name="_Toc129306265"/>
      <w:bookmarkStart w:id="778" w:name="_Toc147857913"/>
      <w:bookmarkStart w:id="779" w:name="_Toc129304064"/>
      <w:bookmarkStart w:id="780" w:name="_Toc129304263"/>
      <w:bookmarkStart w:id="781" w:name="_Toc129305470"/>
      <w:bookmarkStart w:id="782" w:name="_Toc129305669"/>
      <w:bookmarkStart w:id="783" w:name="_Toc129305868"/>
      <w:bookmarkStart w:id="784" w:name="_Toc129306067"/>
      <w:bookmarkStart w:id="785" w:name="_Toc129306266"/>
      <w:bookmarkStart w:id="786" w:name="_Toc147857914"/>
      <w:bookmarkStart w:id="787" w:name="_Toc129304065"/>
      <w:bookmarkStart w:id="788" w:name="_Toc129304264"/>
      <w:bookmarkStart w:id="789" w:name="_Toc129305471"/>
      <w:bookmarkStart w:id="790" w:name="_Toc129305670"/>
      <w:bookmarkStart w:id="791" w:name="_Toc129305869"/>
      <w:bookmarkStart w:id="792" w:name="_Toc129306068"/>
      <w:bookmarkStart w:id="793" w:name="_Toc129306267"/>
      <w:bookmarkStart w:id="794" w:name="_Toc147857915"/>
      <w:bookmarkStart w:id="795" w:name="_Toc129304066"/>
      <w:bookmarkStart w:id="796" w:name="_Toc129304265"/>
      <w:bookmarkStart w:id="797" w:name="_Toc129305472"/>
      <w:bookmarkStart w:id="798" w:name="_Toc129305671"/>
      <w:bookmarkStart w:id="799" w:name="_Toc129305870"/>
      <w:bookmarkStart w:id="800" w:name="_Toc129306069"/>
      <w:bookmarkStart w:id="801" w:name="_Toc129306268"/>
      <w:bookmarkStart w:id="802" w:name="_Toc147857916"/>
      <w:bookmarkStart w:id="803" w:name="_Toc129304067"/>
      <w:bookmarkStart w:id="804" w:name="_Toc129304266"/>
      <w:bookmarkStart w:id="805" w:name="_Toc129305473"/>
      <w:bookmarkStart w:id="806" w:name="_Toc129305672"/>
      <w:bookmarkStart w:id="807" w:name="_Toc129305871"/>
      <w:bookmarkStart w:id="808" w:name="_Toc129306070"/>
      <w:bookmarkStart w:id="809" w:name="_Toc129306269"/>
      <w:bookmarkStart w:id="810" w:name="_Toc147857917"/>
      <w:bookmarkStart w:id="811" w:name="_Toc129304068"/>
      <w:bookmarkStart w:id="812" w:name="_Toc129304267"/>
      <w:bookmarkStart w:id="813" w:name="_Toc129305474"/>
      <w:bookmarkStart w:id="814" w:name="_Toc129305673"/>
      <w:bookmarkStart w:id="815" w:name="_Toc129305872"/>
      <w:bookmarkStart w:id="816" w:name="_Toc129306071"/>
      <w:bookmarkStart w:id="817" w:name="_Toc129306270"/>
      <w:bookmarkStart w:id="818" w:name="_Toc147857918"/>
      <w:bookmarkStart w:id="819" w:name="_Toc129304069"/>
      <w:bookmarkStart w:id="820" w:name="_Toc129304268"/>
      <w:bookmarkStart w:id="821" w:name="_Toc129305475"/>
      <w:bookmarkStart w:id="822" w:name="_Toc129305674"/>
      <w:bookmarkStart w:id="823" w:name="_Toc129305873"/>
      <w:bookmarkStart w:id="824" w:name="_Toc129306072"/>
      <w:bookmarkStart w:id="825" w:name="_Toc129306271"/>
      <w:bookmarkStart w:id="826" w:name="_Toc147857919"/>
      <w:bookmarkStart w:id="827" w:name="_Toc129304070"/>
      <w:bookmarkStart w:id="828" w:name="_Toc129304269"/>
      <w:bookmarkStart w:id="829" w:name="_Toc129305476"/>
      <w:bookmarkStart w:id="830" w:name="_Toc129305675"/>
      <w:bookmarkStart w:id="831" w:name="_Toc129305874"/>
      <w:bookmarkStart w:id="832" w:name="_Toc129306073"/>
      <w:bookmarkStart w:id="833" w:name="_Toc129306272"/>
      <w:bookmarkStart w:id="834" w:name="_Toc147857920"/>
      <w:bookmarkStart w:id="835" w:name="_Toc129304071"/>
      <w:bookmarkStart w:id="836" w:name="_Toc129304270"/>
      <w:bookmarkStart w:id="837" w:name="_Toc129305477"/>
      <w:bookmarkStart w:id="838" w:name="_Toc129305676"/>
      <w:bookmarkStart w:id="839" w:name="_Toc129305875"/>
      <w:bookmarkStart w:id="840" w:name="_Toc129306074"/>
      <w:bookmarkStart w:id="841" w:name="_Toc129306273"/>
      <w:bookmarkStart w:id="842" w:name="_Toc147857921"/>
      <w:bookmarkStart w:id="843" w:name="_Toc129304072"/>
      <w:bookmarkStart w:id="844" w:name="_Toc129304271"/>
      <w:bookmarkStart w:id="845" w:name="_Toc129305478"/>
      <w:bookmarkStart w:id="846" w:name="_Toc129305677"/>
      <w:bookmarkStart w:id="847" w:name="_Toc129305876"/>
      <w:bookmarkStart w:id="848" w:name="_Toc129306075"/>
      <w:bookmarkStart w:id="849" w:name="_Toc129306274"/>
      <w:bookmarkStart w:id="850" w:name="_Toc147857922"/>
      <w:bookmarkStart w:id="851" w:name="_Toc129304073"/>
      <w:bookmarkStart w:id="852" w:name="_Toc129304272"/>
      <w:bookmarkStart w:id="853" w:name="_Toc129305479"/>
      <w:bookmarkStart w:id="854" w:name="_Toc129305678"/>
      <w:bookmarkStart w:id="855" w:name="_Toc129305877"/>
      <w:bookmarkStart w:id="856" w:name="_Toc129306076"/>
      <w:bookmarkStart w:id="857" w:name="_Toc129306275"/>
      <w:bookmarkStart w:id="858" w:name="_Toc147857923"/>
      <w:bookmarkStart w:id="859" w:name="_Toc129304074"/>
      <w:bookmarkStart w:id="860" w:name="_Toc129304273"/>
      <w:bookmarkStart w:id="861" w:name="_Toc129305480"/>
      <w:bookmarkStart w:id="862" w:name="_Toc129305679"/>
      <w:bookmarkStart w:id="863" w:name="_Toc129305878"/>
      <w:bookmarkStart w:id="864" w:name="_Toc129306077"/>
      <w:bookmarkStart w:id="865" w:name="_Toc129306276"/>
      <w:bookmarkStart w:id="866" w:name="_Toc147857924"/>
      <w:bookmarkStart w:id="867" w:name="_Toc129304075"/>
      <w:bookmarkStart w:id="868" w:name="_Toc129304274"/>
      <w:bookmarkStart w:id="869" w:name="_Toc129305481"/>
      <w:bookmarkStart w:id="870" w:name="_Toc129305680"/>
      <w:bookmarkStart w:id="871" w:name="_Toc129305879"/>
      <w:bookmarkStart w:id="872" w:name="_Toc129306078"/>
      <w:bookmarkStart w:id="873" w:name="_Toc129306277"/>
      <w:bookmarkStart w:id="874" w:name="_Toc147857925"/>
      <w:bookmarkStart w:id="875" w:name="_Toc129304076"/>
      <w:bookmarkStart w:id="876" w:name="_Toc129304275"/>
      <w:bookmarkStart w:id="877" w:name="_Toc129305482"/>
      <w:bookmarkStart w:id="878" w:name="_Toc129305681"/>
      <w:bookmarkStart w:id="879" w:name="_Toc129305880"/>
      <w:bookmarkStart w:id="880" w:name="_Toc129306079"/>
      <w:bookmarkStart w:id="881" w:name="_Toc129306278"/>
      <w:bookmarkStart w:id="882" w:name="_Toc147857926"/>
      <w:bookmarkStart w:id="883" w:name="_Toc129304077"/>
      <w:bookmarkStart w:id="884" w:name="_Toc129304276"/>
      <w:bookmarkStart w:id="885" w:name="_Toc129305483"/>
      <w:bookmarkStart w:id="886" w:name="_Toc129305682"/>
      <w:bookmarkStart w:id="887" w:name="_Toc129305881"/>
      <w:bookmarkStart w:id="888" w:name="_Toc129306080"/>
      <w:bookmarkStart w:id="889" w:name="_Toc129306279"/>
      <w:bookmarkStart w:id="890" w:name="_Toc147857927"/>
      <w:bookmarkStart w:id="891" w:name="_Toc129304078"/>
      <w:bookmarkStart w:id="892" w:name="_Toc129304277"/>
      <w:bookmarkStart w:id="893" w:name="_Toc129305484"/>
      <w:bookmarkStart w:id="894" w:name="_Toc129305683"/>
      <w:bookmarkStart w:id="895" w:name="_Toc129305882"/>
      <w:bookmarkStart w:id="896" w:name="_Toc129306081"/>
      <w:bookmarkStart w:id="897" w:name="_Toc129306280"/>
      <w:bookmarkStart w:id="898" w:name="_Toc147857928"/>
      <w:bookmarkStart w:id="899" w:name="_Toc129304079"/>
      <w:bookmarkStart w:id="900" w:name="_Toc129304278"/>
      <w:bookmarkStart w:id="901" w:name="_Toc129305485"/>
      <w:bookmarkStart w:id="902" w:name="_Toc129305684"/>
      <w:bookmarkStart w:id="903" w:name="_Toc129305883"/>
      <w:bookmarkStart w:id="904" w:name="_Toc129306082"/>
      <w:bookmarkStart w:id="905" w:name="_Toc129306281"/>
      <w:bookmarkStart w:id="906" w:name="_Toc147857929"/>
      <w:bookmarkStart w:id="907" w:name="_Toc129304080"/>
      <w:bookmarkStart w:id="908" w:name="_Toc129304279"/>
      <w:bookmarkStart w:id="909" w:name="_Toc129305486"/>
      <w:bookmarkStart w:id="910" w:name="_Toc129305685"/>
      <w:bookmarkStart w:id="911" w:name="_Toc129305884"/>
      <w:bookmarkStart w:id="912" w:name="_Toc129306083"/>
      <w:bookmarkStart w:id="913" w:name="_Toc129306282"/>
      <w:bookmarkStart w:id="914" w:name="_Toc147857930"/>
      <w:bookmarkStart w:id="915" w:name="_Toc129304081"/>
      <w:bookmarkStart w:id="916" w:name="_Toc129304280"/>
      <w:bookmarkStart w:id="917" w:name="_Toc129305487"/>
      <w:bookmarkStart w:id="918" w:name="_Toc129305686"/>
      <w:bookmarkStart w:id="919" w:name="_Toc129305885"/>
      <w:bookmarkStart w:id="920" w:name="_Toc129306084"/>
      <w:bookmarkStart w:id="921" w:name="_Toc129306283"/>
      <w:bookmarkStart w:id="922" w:name="_Toc147857931"/>
      <w:bookmarkStart w:id="923" w:name="_Toc129304082"/>
      <w:bookmarkStart w:id="924" w:name="_Toc129304281"/>
      <w:bookmarkStart w:id="925" w:name="_Toc129305488"/>
      <w:bookmarkStart w:id="926" w:name="_Toc129305687"/>
      <w:bookmarkStart w:id="927" w:name="_Toc129305886"/>
      <w:bookmarkStart w:id="928" w:name="_Toc129306085"/>
      <w:bookmarkStart w:id="929" w:name="_Toc129306284"/>
      <w:bookmarkStart w:id="930" w:name="_Toc147857932"/>
      <w:bookmarkStart w:id="931" w:name="_Toc129304083"/>
      <w:bookmarkStart w:id="932" w:name="_Toc129304282"/>
      <w:bookmarkStart w:id="933" w:name="_Toc129305489"/>
      <w:bookmarkStart w:id="934" w:name="_Toc129305688"/>
      <w:bookmarkStart w:id="935" w:name="_Toc129305887"/>
      <w:bookmarkStart w:id="936" w:name="_Toc129306086"/>
      <w:bookmarkStart w:id="937" w:name="_Toc129306285"/>
      <w:bookmarkStart w:id="938" w:name="_Toc147857933"/>
      <w:bookmarkStart w:id="939" w:name="_Toc129304084"/>
      <w:bookmarkStart w:id="940" w:name="_Toc129304283"/>
      <w:bookmarkStart w:id="941" w:name="_Toc129305490"/>
      <w:bookmarkStart w:id="942" w:name="_Toc129305689"/>
      <w:bookmarkStart w:id="943" w:name="_Toc129305888"/>
      <w:bookmarkStart w:id="944" w:name="_Toc129306087"/>
      <w:bookmarkStart w:id="945" w:name="_Toc129306286"/>
      <w:bookmarkStart w:id="946" w:name="_Toc147857934"/>
      <w:bookmarkStart w:id="947" w:name="_Toc129304085"/>
      <w:bookmarkStart w:id="948" w:name="_Toc129304284"/>
      <w:bookmarkStart w:id="949" w:name="_Toc129305491"/>
      <w:bookmarkStart w:id="950" w:name="_Toc129305690"/>
      <w:bookmarkStart w:id="951" w:name="_Toc129305889"/>
      <w:bookmarkStart w:id="952" w:name="_Toc129306088"/>
      <w:bookmarkStart w:id="953" w:name="_Toc129306287"/>
      <w:bookmarkStart w:id="954" w:name="_Toc147857935"/>
      <w:bookmarkStart w:id="955" w:name="_Toc129304086"/>
      <w:bookmarkStart w:id="956" w:name="_Toc129304285"/>
      <w:bookmarkStart w:id="957" w:name="_Toc129305492"/>
      <w:bookmarkStart w:id="958" w:name="_Toc129305691"/>
      <w:bookmarkStart w:id="959" w:name="_Toc129305890"/>
      <w:bookmarkStart w:id="960" w:name="_Toc129306089"/>
      <w:bookmarkStart w:id="961" w:name="_Toc129306288"/>
      <w:bookmarkStart w:id="962" w:name="_Toc147857936"/>
      <w:bookmarkStart w:id="963" w:name="_Toc129304087"/>
      <w:bookmarkStart w:id="964" w:name="_Toc129304286"/>
      <w:bookmarkStart w:id="965" w:name="_Toc129305493"/>
      <w:bookmarkStart w:id="966" w:name="_Toc129305692"/>
      <w:bookmarkStart w:id="967" w:name="_Toc129305891"/>
      <w:bookmarkStart w:id="968" w:name="_Toc129306090"/>
      <w:bookmarkStart w:id="969" w:name="_Toc129306289"/>
      <w:bookmarkStart w:id="970" w:name="_Toc147857937"/>
      <w:bookmarkStart w:id="971" w:name="_Toc129304088"/>
      <w:bookmarkStart w:id="972" w:name="_Toc129304287"/>
      <w:bookmarkStart w:id="973" w:name="_Toc129305494"/>
      <w:bookmarkStart w:id="974" w:name="_Toc129305693"/>
      <w:bookmarkStart w:id="975" w:name="_Toc129305892"/>
      <w:bookmarkStart w:id="976" w:name="_Toc129306091"/>
      <w:bookmarkStart w:id="977" w:name="_Toc129306290"/>
      <w:bookmarkStart w:id="978" w:name="_Toc147857938"/>
      <w:bookmarkStart w:id="979" w:name="_Toc129304099"/>
      <w:bookmarkStart w:id="980" w:name="_Toc129304298"/>
      <w:bookmarkStart w:id="981" w:name="_Toc129305505"/>
      <w:bookmarkStart w:id="982" w:name="_Toc129305704"/>
      <w:bookmarkStart w:id="983" w:name="_Toc129305903"/>
      <w:bookmarkStart w:id="984" w:name="_Toc129306102"/>
      <w:bookmarkStart w:id="985" w:name="_Toc129306301"/>
      <w:bookmarkStart w:id="986" w:name="_Toc147857949"/>
      <w:bookmarkStart w:id="987" w:name="_Toc129304100"/>
      <w:bookmarkStart w:id="988" w:name="_Toc129304299"/>
      <w:bookmarkStart w:id="989" w:name="_Toc129305506"/>
      <w:bookmarkStart w:id="990" w:name="_Toc129305705"/>
      <w:bookmarkStart w:id="991" w:name="_Toc129305904"/>
      <w:bookmarkStart w:id="992" w:name="_Toc129306103"/>
      <w:bookmarkStart w:id="993" w:name="_Toc129306302"/>
      <w:bookmarkStart w:id="994" w:name="_Toc147857950"/>
      <w:bookmarkStart w:id="995" w:name="_Toc129304101"/>
      <w:bookmarkStart w:id="996" w:name="_Toc129304300"/>
      <w:bookmarkStart w:id="997" w:name="_Toc129305507"/>
      <w:bookmarkStart w:id="998" w:name="_Toc129305706"/>
      <w:bookmarkStart w:id="999" w:name="_Toc129305905"/>
      <w:bookmarkStart w:id="1000" w:name="_Toc129306104"/>
      <w:bookmarkStart w:id="1001" w:name="_Toc129306303"/>
      <w:bookmarkStart w:id="1002" w:name="_Toc147857951"/>
      <w:bookmarkStart w:id="1003" w:name="_Toc129304102"/>
      <w:bookmarkStart w:id="1004" w:name="_Toc129304301"/>
      <w:bookmarkStart w:id="1005" w:name="_Toc129305508"/>
      <w:bookmarkStart w:id="1006" w:name="_Toc129305707"/>
      <w:bookmarkStart w:id="1007" w:name="_Toc129305906"/>
      <w:bookmarkStart w:id="1008" w:name="_Toc129306105"/>
      <w:bookmarkStart w:id="1009" w:name="_Toc129306304"/>
      <w:bookmarkStart w:id="1010" w:name="_Toc147857952"/>
      <w:bookmarkStart w:id="1011" w:name="_Toc129304103"/>
      <w:bookmarkStart w:id="1012" w:name="_Toc129304302"/>
      <w:bookmarkStart w:id="1013" w:name="_Toc129305509"/>
      <w:bookmarkStart w:id="1014" w:name="_Toc129305708"/>
      <w:bookmarkStart w:id="1015" w:name="_Toc129305907"/>
      <w:bookmarkStart w:id="1016" w:name="_Toc129306106"/>
      <w:bookmarkStart w:id="1017" w:name="_Toc129306305"/>
      <w:bookmarkStart w:id="1018" w:name="_Toc147857953"/>
      <w:bookmarkStart w:id="1019" w:name="_Toc129304104"/>
      <w:bookmarkStart w:id="1020" w:name="_Toc129304303"/>
      <w:bookmarkStart w:id="1021" w:name="_Toc129305510"/>
      <w:bookmarkStart w:id="1022" w:name="_Toc129305709"/>
      <w:bookmarkStart w:id="1023" w:name="_Toc129305908"/>
      <w:bookmarkStart w:id="1024" w:name="_Toc129306107"/>
      <w:bookmarkStart w:id="1025" w:name="_Toc129306306"/>
      <w:bookmarkStart w:id="1026" w:name="_Toc147857954"/>
      <w:bookmarkStart w:id="1027" w:name="_Toc129304105"/>
      <w:bookmarkStart w:id="1028" w:name="_Toc129304304"/>
      <w:bookmarkStart w:id="1029" w:name="_Toc129305511"/>
      <w:bookmarkStart w:id="1030" w:name="_Toc129305710"/>
      <w:bookmarkStart w:id="1031" w:name="_Toc129305909"/>
      <w:bookmarkStart w:id="1032" w:name="_Toc129306108"/>
      <w:bookmarkStart w:id="1033" w:name="_Toc129306307"/>
      <w:bookmarkStart w:id="1034" w:name="_Toc147857955"/>
      <w:bookmarkStart w:id="1035" w:name="_Toc129304106"/>
      <w:bookmarkStart w:id="1036" w:name="_Toc129304305"/>
      <w:bookmarkStart w:id="1037" w:name="_Toc129305512"/>
      <w:bookmarkStart w:id="1038" w:name="_Toc129305711"/>
      <w:bookmarkStart w:id="1039" w:name="_Toc129305910"/>
      <w:bookmarkStart w:id="1040" w:name="_Toc129306109"/>
      <w:bookmarkStart w:id="1041" w:name="_Toc129306308"/>
      <w:bookmarkStart w:id="1042" w:name="_Toc147857956"/>
      <w:bookmarkStart w:id="1043" w:name="_Toc129304107"/>
      <w:bookmarkStart w:id="1044" w:name="_Toc129304306"/>
      <w:bookmarkStart w:id="1045" w:name="_Toc129305513"/>
      <w:bookmarkStart w:id="1046" w:name="_Toc129305712"/>
      <w:bookmarkStart w:id="1047" w:name="_Toc129305911"/>
      <w:bookmarkStart w:id="1048" w:name="_Toc129306110"/>
      <w:bookmarkStart w:id="1049" w:name="_Toc129306309"/>
      <w:bookmarkStart w:id="1050" w:name="_Toc147857957"/>
      <w:bookmarkStart w:id="1051" w:name="_Toc129304108"/>
      <w:bookmarkStart w:id="1052" w:name="_Toc129304307"/>
      <w:bookmarkStart w:id="1053" w:name="_Toc129305514"/>
      <w:bookmarkStart w:id="1054" w:name="_Toc129305713"/>
      <w:bookmarkStart w:id="1055" w:name="_Toc129305912"/>
      <w:bookmarkStart w:id="1056" w:name="_Toc129306111"/>
      <w:bookmarkStart w:id="1057" w:name="_Toc129306310"/>
      <w:bookmarkStart w:id="1058" w:name="_Toc147857958"/>
      <w:bookmarkStart w:id="1059" w:name="_Toc129304109"/>
      <w:bookmarkStart w:id="1060" w:name="_Toc129304308"/>
      <w:bookmarkStart w:id="1061" w:name="_Toc129305515"/>
      <w:bookmarkStart w:id="1062" w:name="_Toc129305714"/>
      <w:bookmarkStart w:id="1063" w:name="_Toc129305913"/>
      <w:bookmarkStart w:id="1064" w:name="_Toc129306112"/>
      <w:bookmarkStart w:id="1065" w:name="_Toc129306311"/>
      <w:bookmarkStart w:id="1066" w:name="_Toc147857959"/>
      <w:bookmarkStart w:id="1067" w:name="_Toc129304110"/>
      <w:bookmarkStart w:id="1068" w:name="_Toc129304309"/>
      <w:bookmarkStart w:id="1069" w:name="_Toc129305516"/>
      <w:bookmarkStart w:id="1070" w:name="_Toc129305715"/>
      <w:bookmarkStart w:id="1071" w:name="_Toc129305914"/>
      <w:bookmarkStart w:id="1072" w:name="_Toc129306113"/>
      <w:bookmarkStart w:id="1073" w:name="_Toc129306312"/>
      <w:bookmarkStart w:id="1074" w:name="_Toc147857960"/>
      <w:bookmarkStart w:id="1075" w:name="_Toc129304111"/>
      <w:bookmarkStart w:id="1076" w:name="_Toc129304310"/>
      <w:bookmarkStart w:id="1077" w:name="_Toc129305517"/>
      <w:bookmarkStart w:id="1078" w:name="_Toc129305716"/>
      <w:bookmarkStart w:id="1079" w:name="_Toc129305915"/>
      <w:bookmarkStart w:id="1080" w:name="_Toc129306114"/>
      <w:bookmarkStart w:id="1081" w:name="_Toc129306313"/>
      <w:bookmarkStart w:id="1082" w:name="_Toc147857961"/>
      <w:bookmarkStart w:id="1083" w:name="_Toc129304112"/>
      <w:bookmarkStart w:id="1084" w:name="_Toc129304311"/>
      <w:bookmarkStart w:id="1085" w:name="_Toc129305518"/>
      <w:bookmarkStart w:id="1086" w:name="_Toc129305717"/>
      <w:bookmarkStart w:id="1087" w:name="_Toc129305916"/>
      <w:bookmarkStart w:id="1088" w:name="_Toc129306115"/>
      <w:bookmarkStart w:id="1089" w:name="_Toc129306314"/>
      <w:bookmarkStart w:id="1090" w:name="_Toc147857962"/>
      <w:bookmarkStart w:id="1091" w:name="_Toc129304113"/>
      <w:bookmarkStart w:id="1092" w:name="_Toc129304312"/>
      <w:bookmarkStart w:id="1093" w:name="_Toc129305519"/>
      <w:bookmarkStart w:id="1094" w:name="_Toc129305718"/>
      <w:bookmarkStart w:id="1095" w:name="_Toc129305917"/>
      <w:bookmarkStart w:id="1096" w:name="_Toc129306116"/>
      <w:bookmarkStart w:id="1097" w:name="_Toc129306315"/>
      <w:bookmarkStart w:id="1098" w:name="_Toc147857963"/>
      <w:bookmarkStart w:id="1099" w:name="_Toc129304114"/>
      <w:bookmarkStart w:id="1100" w:name="_Toc129304313"/>
      <w:bookmarkStart w:id="1101" w:name="_Toc129305520"/>
      <w:bookmarkStart w:id="1102" w:name="_Toc129305719"/>
      <w:bookmarkStart w:id="1103" w:name="_Toc129305918"/>
      <w:bookmarkStart w:id="1104" w:name="_Toc129306117"/>
      <w:bookmarkStart w:id="1105" w:name="_Toc129306316"/>
      <w:bookmarkStart w:id="1106" w:name="_Toc147857964"/>
      <w:bookmarkStart w:id="1107" w:name="_Toc129304115"/>
      <w:bookmarkStart w:id="1108" w:name="_Toc129304314"/>
      <w:bookmarkStart w:id="1109" w:name="_Toc129305521"/>
      <w:bookmarkStart w:id="1110" w:name="_Toc129305720"/>
      <w:bookmarkStart w:id="1111" w:name="_Toc129305919"/>
      <w:bookmarkStart w:id="1112" w:name="_Toc129306118"/>
      <w:bookmarkStart w:id="1113" w:name="_Toc129306317"/>
      <w:bookmarkStart w:id="1114" w:name="_Toc147857965"/>
      <w:bookmarkStart w:id="1115" w:name="_Toc129304116"/>
      <w:bookmarkStart w:id="1116" w:name="_Toc129304315"/>
      <w:bookmarkStart w:id="1117" w:name="_Toc129305522"/>
      <w:bookmarkStart w:id="1118" w:name="_Toc129305721"/>
      <w:bookmarkStart w:id="1119" w:name="_Toc129305920"/>
      <w:bookmarkStart w:id="1120" w:name="_Toc129306119"/>
      <w:bookmarkStart w:id="1121" w:name="_Toc129306318"/>
      <w:bookmarkStart w:id="1122" w:name="_Toc147857966"/>
      <w:bookmarkStart w:id="1123" w:name="_Toc129304117"/>
      <w:bookmarkStart w:id="1124" w:name="_Toc129304316"/>
      <w:bookmarkStart w:id="1125" w:name="_Toc129305523"/>
      <w:bookmarkStart w:id="1126" w:name="_Toc129305722"/>
      <w:bookmarkStart w:id="1127" w:name="_Toc129305921"/>
      <w:bookmarkStart w:id="1128" w:name="_Toc129306120"/>
      <w:bookmarkStart w:id="1129" w:name="_Toc129306319"/>
      <w:bookmarkStart w:id="1130" w:name="_Toc147857967"/>
      <w:bookmarkStart w:id="1131" w:name="_Toc129304118"/>
      <w:bookmarkStart w:id="1132" w:name="_Toc129304317"/>
      <w:bookmarkStart w:id="1133" w:name="_Toc129305524"/>
      <w:bookmarkStart w:id="1134" w:name="_Toc129305723"/>
      <w:bookmarkStart w:id="1135" w:name="_Toc129305922"/>
      <w:bookmarkStart w:id="1136" w:name="_Toc129306121"/>
      <w:bookmarkStart w:id="1137" w:name="_Toc129306320"/>
      <w:bookmarkStart w:id="1138" w:name="_Toc147857968"/>
      <w:bookmarkStart w:id="1139" w:name="_Toc129304119"/>
      <w:bookmarkStart w:id="1140" w:name="_Toc129304318"/>
      <w:bookmarkStart w:id="1141" w:name="_Toc129305525"/>
      <w:bookmarkStart w:id="1142" w:name="_Toc129305724"/>
      <w:bookmarkStart w:id="1143" w:name="_Toc129305923"/>
      <w:bookmarkStart w:id="1144" w:name="_Toc129306122"/>
      <w:bookmarkStart w:id="1145" w:name="_Toc129306321"/>
      <w:bookmarkStart w:id="1146" w:name="_Toc147857969"/>
      <w:bookmarkStart w:id="1147" w:name="_Toc129304120"/>
      <w:bookmarkStart w:id="1148" w:name="_Toc129304319"/>
      <w:bookmarkStart w:id="1149" w:name="_Toc129305526"/>
      <w:bookmarkStart w:id="1150" w:name="_Toc129305725"/>
      <w:bookmarkStart w:id="1151" w:name="_Toc129305924"/>
      <w:bookmarkStart w:id="1152" w:name="_Toc129306123"/>
      <w:bookmarkStart w:id="1153" w:name="_Toc129306322"/>
      <w:bookmarkStart w:id="1154" w:name="_Toc147857970"/>
      <w:bookmarkStart w:id="1155" w:name="_Toc129304320"/>
      <w:bookmarkStart w:id="1156" w:name="_Toc151114422"/>
      <w:bookmarkEnd w:id="18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r w:rsidRPr="000D4E60">
        <w:rPr>
          <w:szCs w:val="24"/>
        </w:rPr>
        <w:lastRenderedPageBreak/>
        <w:t>A</w:t>
      </w:r>
      <w:r w:rsidR="000D4E60" w:rsidRPr="000D4E60">
        <w:rPr>
          <w:szCs w:val="24"/>
        </w:rPr>
        <w:t>z</w:t>
      </w:r>
      <w:r w:rsidRPr="000D4E60">
        <w:rPr>
          <w:szCs w:val="24"/>
        </w:rPr>
        <w:t xml:space="preserve"> </w:t>
      </w:r>
      <w:r w:rsidR="00ED388C" w:rsidRPr="000D4E60">
        <w:rPr>
          <w:szCs w:val="24"/>
        </w:rPr>
        <w:t>integrált kockázatkezelési</w:t>
      </w:r>
      <w:r w:rsidRPr="000D4E60">
        <w:rPr>
          <w:szCs w:val="24"/>
        </w:rPr>
        <w:t xml:space="preserve"> rendszer minőségbiztosítása</w:t>
      </w:r>
      <w:bookmarkEnd w:id="1155"/>
      <w:bookmarkEnd w:id="1156"/>
    </w:p>
    <w:p w14:paraId="3C0114B6" w14:textId="2FD0E50D" w:rsidR="00B72E61" w:rsidRPr="007F1798" w:rsidRDefault="00B72E61" w:rsidP="00B72E61">
      <w:pPr>
        <w:pStyle w:val="Norml-Sorkizrt-sortv1"/>
        <w:spacing w:after="0"/>
        <w:rPr>
          <w:rFonts w:ascii="Times New Roman" w:hAnsi="Times New Roman"/>
          <w:sz w:val="24"/>
          <w:szCs w:val="24"/>
        </w:rPr>
      </w:pPr>
      <w:r w:rsidRPr="007F1798">
        <w:rPr>
          <w:rFonts w:ascii="Times New Roman" w:hAnsi="Times New Roman"/>
          <w:sz w:val="24"/>
          <w:szCs w:val="24"/>
        </w:rPr>
        <w:t>A</w:t>
      </w:r>
      <w:r w:rsidR="00C12A55">
        <w:rPr>
          <w:rFonts w:ascii="Times New Roman" w:hAnsi="Times New Roman"/>
          <w:sz w:val="24"/>
          <w:szCs w:val="24"/>
        </w:rPr>
        <w:t>z</w:t>
      </w:r>
      <w:r w:rsidRPr="007F1798">
        <w:rPr>
          <w:rFonts w:ascii="Times New Roman" w:hAnsi="Times New Roman"/>
          <w:sz w:val="24"/>
          <w:szCs w:val="24"/>
        </w:rPr>
        <w:t xml:space="preserve"> </w:t>
      </w:r>
      <w:r w:rsidR="00C12A55">
        <w:rPr>
          <w:rFonts w:ascii="Times New Roman" w:hAnsi="Times New Roman"/>
          <w:sz w:val="24"/>
          <w:szCs w:val="24"/>
        </w:rPr>
        <w:t>i</w:t>
      </w:r>
      <w:r w:rsidR="00ED388C">
        <w:rPr>
          <w:rFonts w:ascii="Times New Roman" w:hAnsi="Times New Roman"/>
          <w:sz w:val="24"/>
          <w:szCs w:val="24"/>
        </w:rPr>
        <w:t>ntegrált kockázatkezelési</w:t>
      </w:r>
      <w:r>
        <w:rPr>
          <w:rFonts w:ascii="Times New Roman" w:hAnsi="Times New Roman"/>
          <w:sz w:val="24"/>
          <w:szCs w:val="24"/>
        </w:rPr>
        <w:t xml:space="preserve"> szabályzatban foglaltak</w:t>
      </w:r>
      <w:r w:rsidRPr="007F1798">
        <w:rPr>
          <w:rFonts w:ascii="Times New Roman" w:hAnsi="Times New Roman"/>
          <w:sz w:val="24"/>
          <w:szCs w:val="24"/>
        </w:rPr>
        <w:t xml:space="preserve"> alkalmazás</w:t>
      </w:r>
      <w:r w:rsidR="00C12A55">
        <w:rPr>
          <w:rFonts w:ascii="Times New Roman" w:hAnsi="Times New Roman"/>
          <w:sz w:val="24"/>
          <w:szCs w:val="24"/>
        </w:rPr>
        <w:t>a</w:t>
      </w:r>
      <w:r w:rsidRPr="007F1798">
        <w:rPr>
          <w:rFonts w:ascii="Times New Roman" w:hAnsi="Times New Roman"/>
          <w:sz w:val="24"/>
          <w:szCs w:val="24"/>
        </w:rPr>
        <w:t xml:space="preserve"> egy soha véget nem érő ciklikus folyamat, </w:t>
      </w:r>
      <w:r w:rsidR="006802B5">
        <w:rPr>
          <w:rFonts w:ascii="Times New Roman" w:hAnsi="Times New Roman"/>
          <w:sz w:val="24"/>
          <w:szCs w:val="24"/>
        </w:rPr>
        <w:t>a</w:t>
      </w:r>
      <w:r w:rsidR="00C12A55">
        <w:rPr>
          <w:rFonts w:ascii="Times New Roman" w:hAnsi="Times New Roman"/>
          <w:sz w:val="24"/>
          <w:szCs w:val="24"/>
        </w:rPr>
        <w:t>mivel a</w:t>
      </w:r>
      <w:r w:rsidR="006802B5">
        <w:rPr>
          <w:rFonts w:ascii="Times New Roman" w:hAnsi="Times New Roman"/>
          <w:sz w:val="24"/>
          <w:szCs w:val="24"/>
        </w:rPr>
        <w:t xml:space="preserve"> CSFK</w:t>
      </w:r>
      <w:r w:rsidRPr="007F1798">
        <w:rPr>
          <w:rFonts w:ascii="Times New Roman" w:hAnsi="Times New Roman"/>
          <w:sz w:val="24"/>
          <w:szCs w:val="24"/>
        </w:rPr>
        <w:t xml:space="preserve"> kockázatarányos </w:t>
      </w:r>
      <w:r>
        <w:rPr>
          <w:rFonts w:ascii="Times New Roman" w:hAnsi="Times New Roman"/>
          <w:sz w:val="24"/>
          <w:szCs w:val="24"/>
        </w:rPr>
        <w:t>kontrollrendszert</w:t>
      </w:r>
      <w:r w:rsidRPr="007F1798">
        <w:rPr>
          <w:rFonts w:ascii="Times New Roman" w:hAnsi="Times New Roman"/>
          <w:sz w:val="24"/>
          <w:szCs w:val="24"/>
        </w:rPr>
        <w:t xml:space="preserve"> tud kiépíteni </w:t>
      </w:r>
      <w:r w:rsidR="00C12A5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működési folyamataira, illetve vagyonelemeire.</w:t>
      </w:r>
    </w:p>
    <w:p w14:paraId="6456B4A1" w14:textId="7BEFE2BC" w:rsidR="00E43B62" w:rsidRPr="00C46F80" w:rsidRDefault="00B72E61" w:rsidP="00BC5A5E">
      <w:pPr>
        <w:pStyle w:val="Norml-Sorkizrt-sortv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12A5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ED388C">
        <w:rPr>
          <w:rFonts w:ascii="Times New Roman" w:hAnsi="Times New Roman"/>
          <w:sz w:val="24"/>
          <w:szCs w:val="24"/>
        </w:rPr>
        <w:t>integrált kockázatkezelési</w:t>
      </w:r>
      <w:r>
        <w:rPr>
          <w:rFonts w:ascii="Times New Roman" w:hAnsi="Times New Roman"/>
          <w:sz w:val="24"/>
          <w:szCs w:val="24"/>
        </w:rPr>
        <w:t xml:space="preserve"> rendszer minőségének fenntartása érdekében </w:t>
      </w:r>
      <w:r w:rsidR="006802B5">
        <w:rPr>
          <w:rFonts w:ascii="Times New Roman" w:hAnsi="Times New Roman"/>
          <w:sz w:val="24"/>
          <w:szCs w:val="24"/>
        </w:rPr>
        <w:t>a CSFK</w:t>
      </w:r>
      <w:r>
        <w:rPr>
          <w:rFonts w:ascii="Times New Roman" w:hAnsi="Times New Roman"/>
          <w:sz w:val="24"/>
          <w:szCs w:val="24"/>
        </w:rPr>
        <w:t xml:space="preserve"> a reaktív intézkedések alkalmazásával </w:t>
      </w:r>
      <w:r w:rsidRPr="00107D46">
        <w:rPr>
          <w:rFonts w:ascii="Times New Roman" w:hAnsi="Times New Roman"/>
          <w:sz w:val="24"/>
          <w:szCs w:val="24"/>
        </w:rPr>
        <w:t xml:space="preserve">párhuzamosan proaktív megközelítési módot is alkalmaz. </w:t>
      </w:r>
    </w:p>
    <w:p w14:paraId="108465FC" w14:textId="3CDA3D49" w:rsidR="00B72E61" w:rsidRDefault="00B72E61" w:rsidP="00BC5A5E">
      <w:pPr>
        <w:pStyle w:val="Norml-Sorkizrt-sortv1"/>
        <w:rPr>
          <w:rFonts w:ascii="Times New Roman" w:hAnsi="Times New Roman"/>
          <w:sz w:val="24"/>
          <w:szCs w:val="24"/>
        </w:rPr>
      </w:pPr>
      <w:r w:rsidRPr="00107D46">
        <w:rPr>
          <w:rFonts w:ascii="Times New Roman" w:hAnsi="Times New Roman"/>
          <w:sz w:val="24"/>
          <w:szCs w:val="24"/>
        </w:rPr>
        <w:t>A tervezés proaktív ciklikus folyamatának fő lépései a következő ábrán tekinthetők át</w:t>
      </w:r>
      <w:r w:rsidR="00E43B62" w:rsidRPr="00C46F80">
        <w:rPr>
          <w:rFonts w:ascii="Times New Roman" w:hAnsi="Times New Roman"/>
          <w:sz w:val="24"/>
          <w:szCs w:val="24"/>
        </w:rPr>
        <w:t>:</w:t>
      </w:r>
    </w:p>
    <w:p w14:paraId="2FAA1C91" w14:textId="33AA6E7F" w:rsidR="004C1C84" w:rsidRDefault="004C1C84" w:rsidP="004C1C84">
      <w:pPr>
        <w:pStyle w:val="Norml-Sorkizrt-sortv1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folyamat nyilvántartás összeállítása</w:t>
      </w:r>
    </w:p>
    <w:p w14:paraId="2BB9F644" w14:textId="29AFDD96" w:rsidR="004C1C84" w:rsidRDefault="004C1C84" w:rsidP="00C46F80">
      <w:pPr>
        <w:pStyle w:val="Norml-Sorkizrt-sortv1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veszél</w:t>
      </w:r>
      <w:r w:rsidR="0025387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források elemzése (nagyvonalú kockázatelemzés)</w:t>
      </w:r>
    </w:p>
    <w:p w14:paraId="52FA5592" w14:textId="49F416E4" w:rsidR="004C1C84" w:rsidRDefault="004C1C84" w:rsidP="00C46F80">
      <w:pPr>
        <w:pStyle w:val="Norml-Sorkizrt-sortv1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</w:t>
      </w:r>
      <w:r w:rsidR="0025387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azonnali intézkedésekre (opcionális)</w:t>
      </w:r>
    </w:p>
    <w:p w14:paraId="3E9E0BAE" w14:textId="5CD30115" w:rsidR="004C1C84" w:rsidRDefault="004C1C84" w:rsidP="00C46F80">
      <w:pPr>
        <w:pStyle w:val="Norml-Sorkizrt-sortv1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részletes kockázatelemzés</w:t>
      </w:r>
    </w:p>
    <w:p w14:paraId="38A9F3D6" w14:textId="0E80597A" w:rsidR="004C1C84" w:rsidRDefault="004C1C84" w:rsidP="00C46F80">
      <w:pPr>
        <w:pStyle w:val="Norml-Sorkizrt-sortv1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 a kezelendő kockázatokról</w:t>
      </w:r>
    </w:p>
    <w:p w14:paraId="1DBB8AA8" w14:textId="721965B4" w:rsidR="004C1C84" w:rsidRDefault="004C1C84" w:rsidP="00C46F80">
      <w:pPr>
        <w:pStyle w:val="Norml-Sorkizrt-sortv1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konkrét kontroll intézkedések megvalósítása</w:t>
      </w:r>
    </w:p>
    <w:p w14:paraId="42491C2F" w14:textId="135A132A" w:rsidR="00B72E61" w:rsidRPr="00253872" w:rsidRDefault="004C1C84" w:rsidP="00C46F80">
      <w:pPr>
        <w:pStyle w:val="Norml-Sorkizrt-sortv1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nyilvántartások ellenőrzése és frissítése</w:t>
      </w:r>
    </w:p>
    <w:p w14:paraId="42BEC335" w14:textId="77777777" w:rsidR="009F2553" w:rsidRPr="00A9533B" w:rsidRDefault="009F2553" w:rsidP="00676570">
      <w:pPr>
        <w:pStyle w:val="Norml-Sorkizrt-sortv1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D60CDC" w14:textId="2E63EE0E" w:rsidR="00B72E61" w:rsidRPr="007F1798" w:rsidRDefault="00B72E61" w:rsidP="00B72E61">
      <w:pPr>
        <w:pStyle w:val="Norml-Sorkizrt-sortv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D4E60">
        <w:rPr>
          <w:rFonts w:ascii="Times New Roman" w:hAnsi="Times New Roman"/>
          <w:sz w:val="24"/>
          <w:szCs w:val="24"/>
        </w:rPr>
        <w:t>z</w:t>
      </w:r>
      <w:r w:rsidRPr="007F1798">
        <w:rPr>
          <w:rFonts w:ascii="Times New Roman" w:hAnsi="Times New Roman"/>
          <w:sz w:val="24"/>
          <w:szCs w:val="24"/>
        </w:rPr>
        <w:t xml:space="preserve"> </w:t>
      </w:r>
      <w:r w:rsidR="00ED388C">
        <w:rPr>
          <w:rFonts w:ascii="Times New Roman" w:hAnsi="Times New Roman"/>
          <w:sz w:val="24"/>
          <w:szCs w:val="24"/>
        </w:rPr>
        <w:t>integrált kockázatkezelés</w:t>
      </w:r>
      <w:r w:rsidRPr="007F1798">
        <w:rPr>
          <w:rFonts w:ascii="Times New Roman" w:hAnsi="Times New Roman"/>
          <w:sz w:val="24"/>
          <w:szCs w:val="24"/>
        </w:rPr>
        <w:t xml:space="preserve"> tervezés</w:t>
      </w:r>
      <w:r>
        <w:rPr>
          <w:rFonts w:ascii="Times New Roman" w:hAnsi="Times New Roman"/>
          <w:sz w:val="24"/>
          <w:szCs w:val="24"/>
        </w:rPr>
        <w:t>e</w:t>
      </w:r>
      <w:r w:rsidRPr="007F1798">
        <w:rPr>
          <w:rFonts w:ascii="Times New Roman" w:hAnsi="Times New Roman"/>
          <w:sz w:val="24"/>
          <w:szCs w:val="24"/>
        </w:rPr>
        <w:t xml:space="preserve"> során </w:t>
      </w:r>
      <w:r w:rsidR="000A2E07">
        <w:rPr>
          <w:rFonts w:ascii="Times New Roman" w:hAnsi="Times New Roman"/>
          <w:sz w:val="24"/>
          <w:szCs w:val="24"/>
        </w:rPr>
        <w:t>figyelembe kell venni a</w:t>
      </w:r>
      <w:r>
        <w:rPr>
          <w:rFonts w:ascii="Times New Roman" w:hAnsi="Times New Roman"/>
          <w:sz w:val="24"/>
          <w:szCs w:val="24"/>
        </w:rPr>
        <w:t xml:space="preserve"> folyamatosan felmerülő</w:t>
      </w:r>
      <w:r w:rsidRPr="007F1798">
        <w:rPr>
          <w:rFonts w:ascii="Times New Roman" w:hAnsi="Times New Roman"/>
          <w:sz w:val="24"/>
          <w:szCs w:val="24"/>
        </w:rPr>
        <w:t xml:space="preserve"> eseményeket és változáskérelmeket</w:t>
      </w:r>
      <w:r w:rsidR="000A2E07">
        <w:rPr>
          <w:rFonts w:ascii="Times New Roman" w:hAnsi="Times New Roman"/>
          <w:sz w:val="24"/>
          <w:szCs w:val="24"/>
        </w:rPr>
        <w:t>; többek között, de nem kizárólag</w:t>
      </w:r>
      <w:r w:rsidRPr="007F1798">
        <w:rPr>
          <w:rFonts w:ascii="Times New Roman" w:hAnsi="Times New Roman"/>
          <w:sz w:val="24"/>
          <w:szCs w:val="24"/>
        </w:rPr>
        <w:t>:</w:t>
      </w:r>
    </w:p>
    <w:p w14:paraId="04B833AF" w14:textId="77777777" w:rsidR="00B72E61" w:rsidRPr="007F1798" w:rsidRDefault="00B72E61" w:rsidP="003B7AFF">
      <w:pPr>
        <w:pStyle w:val="Listaszerbekezds"/>
        <w:keepNext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14" w:hanging="357"/>
        <w:rPr>
          <w:szCs w:val="24"/>
        </w:rPr>
      </w:pPr>
      <w:r w:rsidRPr="007F1798">
        <w:rPr>
          <w:szCs w:val="24"/>
        </w:rPr>
        <w:t>események:</w:t>
      </w:r>
    </w:p>
    <w:p w14:paraId="29A3794C" w14:textId="77777777" w:rsidR="00B72E61" w:rsidRPr="007F1798" w:rsidRDefault="00B72E61" w:rsidP="003B7AFF">
      <w:pPr>
        <w:pStyle w:val="Listaszerbekezds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7F1798">
        <w:rPr>
          <w:szCs w:val="24"/>
        </w:rPr>
        <w:t>szervezeti változás,</w:t>
      </w:r>
    </w:p>
    <w:p w14:paraId="7F711F57" w14:textId="77777777" w:rsidR="00B72E61" w:rsidRPr="007F1798" w:rsidRDefault="00B72E61" w:rsidP="003B7AFF">
      <w:pPr>
        <w:pStyle w:val="Listaszerbekezds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7F1798">
        <w:rPr>
          <w:szCs w:val="24"/>
        </w:rPr>
        <w:t>jogszabályi változás,</w:t>
      </w:r>
    </w:p>
    <w:p w14:paraId="31CC386E" w14:textId="77777777" w:rsidR="00B72E61" w:rsidRPr="007F1798" w:rsidRDefault="00B72E61" w:rsidP="003B7AFF">
      <w:pPr>
        <w:pStyle w:val="Listaszerbekezds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7F1798">
        <w:rPr>
          <w:szCs w:val="24"/>
        </w:rPr>
        <w:t>ügymenet változás,</w:t>
      </w:r>
    </w:p>
    <w:p w14:paraId="029D9620" w14:textId="77777777" w:rsidR="00B72E61" w:rsidRPr="007F1798" w:rsidRDefault="00B72E61" w:rsidP="003B7AFF">
      <w:pPr>
        <w:pStyle w:val="Listaszerbekezds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7F1798">
        <w:rPr>
          <w:szCs w:val="24"/>
        </w:rPr>
        <w:t>új sérülékenység megjelenése,</w:t>
      </w:r>
    </w:p>
    <w:p w14:paraId="72950C02" w14:textId="77777777" w:rsidR="00B72E61" w:rsidRPr="007F1798" w:rsidRDefault="00B72E61" w:rsidP="003B7AFF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7F1798">
        <w:rPr>
          <w:szCs w:val="24"/>
        </w:rPr>
        <w:t>változáskérelmek:</w:t>
      </w:r>
    </w:p>
    <w:p w14:paraId="5AFAA662" w14:textId="77777777" w:rsidR="00B72E61" w:rsidRPr="007F1798" w:rsidRDefault="00B72E61" w:rsidP="003B7AFF">
      <w:pPr>
        <w:pStyle w:val="Listaszerbekezds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7F1798">
        <w:rPr>
          <w:szCs w:val="24"/>
        </w:rPr>
        <w:t>új beszerzési igény,</w:t>
      </w:r>
    </w:p>
    <w:p w14:paraId="5CCDDF88" w14:textId="14CFF5E3" w:rsidR="00B72E61" w:rsidRPr="00A9533B" w:rsidRDefault="00B72E61" w:rsidP="003B7AFF">
      <w:pPr>
        <w:pStyle w:val="Listaszerbekezds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A9533B">
        <w:rPr>
          <w:szCs w:val="24"/>
        </w:rPr>
        <w:t xml:space="preserve">új </w:t>
      </w:r>
      <w:r w:rsidR="00BC5A5E">
        <w:rPr>
          <w:szCs w:val="24"/>
        </w:rPr>
        <w:t>IT</w:t>
      </w:r>
      <w:r w:rsidR="000A2E07">
        <w:rPr>
          <w:szCs w:val="24"/>
        </w:rPr>
        <w:t>, vagy egyéb jelentős technikai</w:t>
      </w:r>
      <w:r w:rsidR="00BC5A5E">
        <w:rPr>
          <w:szCs w:val="24"/>
        </w:rPr>
        <w:t xml:space="preserve"> </w:t>
      </w:r>
      <w:r w:rsidRPr="00A9533B">
        <w:rPr>
          <w:szCs w:val="24"/>
        </w:rPr>
        <w:t>rendszer specifikálása, tervezése vagy bevezetése, meglévő rendszerek módosítása</w:t>
      </w:r>
    </w:p>
    <w:p w14:paraId="61054DC1" w14:textId="7EC94D45" w:rsidR="004A28E6" w:rsidRDefault="006802B5" w:rsidP="00B72E61">
      <w:pPr>
        <w:rPr>
          <w:szCs w:val="24"/>
        </w:rPr>
      </w:pPr>
      <w:r>
        <w:rPr>
          <w:szCs w:val="24"/>
        </w:rPr>
        <w:t>A CSFK</w:t>
      </w:r>
      <w:r w:rsidR="00B72E61">
        <w:rPr>
          <w:szCs w:val="24"/>
        </w:rPr>
        <w:t xml:space="preserve"> a részletes kockázatelemzés </w:t>
      </w:r>
      <w:r w:rsidR="00B72E61" w:rsidRPr="00FC184C">
        <w:rPr>
          <w:szCs w:val="24"/>
        </w:rPr>
        <w:t xml:space="preserve">ciklikus </w:t>
      </w:r>
      <w:r w:rsidR="00B72E61" w:rsidRPr="00107D46">
        <w:rPr>
          <w:szCs w:val="24"/>
        </w:rPr>
        <w:t xml:space="preserve">végrehajtásának minőség ellenőrzéséhez </w:t>
      </w:r>
      <w:r w:rsidR="00E274FC" w:rsidRPr="00107D46">
        <w:rPr>
          <w:szCs w:val="24"/>
        </w:rPr>
        <w:t xml:space="preserve">a </w:t>
      </w:r>
      <w:r w:rsidR="00A854BF" w:rsidRPr="00C46F80">
        <w:rPr>
          <w:szCs w:val="24"/>
        </w:rPr>
        <w:t>2</w:t>
      </w:r>
      <w:r w:rsidR="00B72E61" w:rsidRPr="00107D46">
        <w:rPr>
          <w:szCs w:val="24"/>
        </w:rPr>
        <w:t>. sz. mellékletben</w:t>
      </w:r>
      <w:r w:rsidR="00E274FC" w:rsidRPr="00107D46">
        <w:rPr>
          <w:szCs w:val="24"/>
        </w:rPr>
        <w:t xml:space="preserve"> </w:t>
      </w:r>
      <w:r w:rsidR="00B72E61" w:rsidRPr="00107D46">
        <w:rPr>
          <w:szCs w:val="24"/>
        </w:rPr>
        <w:t>található ellenőrzési listát használja.</w:t>
      </w:r>
    </w:p>
    <w:p w14:paraId="5DCA1496" w14:textId="2C84AB97" w:rsidR="00C12A55" w:rsidRDefault="00C12A55" w:rsidP="00B72E61">
      <w:pPr>
        <w:rPr>
          <w:szCs w:val="24"/>
        </w:rPr>
      </w:pPr>
    </w:p>
    <w:p w14:paraId="74CE80B0" w14:textId="53505FAF" w:rsidR="00C12A55" w:rsidRDefault="00C12A55" w:rsidP="00C12A55">
      <w:pPr>
        <w:spacing w:after="0" w:line="360" w:lineRule="auto"/>
      </w:pPr>
      <w:r>
        <w:t>A CSFK-ban folyamatosan törekedni kell arra, hogy k</w:t>
      </w:r>
      <w:r w:rsidRPr="00157FCC">
        <w:t>ellően tudatos</w:t>
      </w:r>
      <w:r>
        <w:t xml:space="preserve"> legyen az integrált</w:t>
      </w:r>
      <w:r w:rsidRPr="00157FCC">
        <w:t xml:space="preserve"> kockázatkezelés</w:t>
      </w:r>
      <w:r>
        <w:t xml:space="preserve"> folyamata é</w:t>
      </w:r>
      <w:r w:rsidRPr="00157FCC">
        <w:t>s a</w:t>
      </w:r>
      <w:r>
        <w:t xml:space="preserve"> kockázatkezelésben alkalmazott</w:t>
      </w:r>
      <w:r w:rsidRPr="00157FCC">
        <w:t xml:space="preserve"> stratégiák</w:t>
      </w:r>
      <w:r>
        <w:t xml:space="preserve"> </w:t>
      </w:r>
      <w:r w:rsidRPr="00157FCC">
        <w:t>is</w:t>
      </w:r>
      <w:r>
        <w:t>.</w:t>
      </w:r>
    </w:p>
    <w:p w14:paraId="78B78550" w14:textId="77777777" w:rsidR="00C12A55" w:rsidRDefault="00C12A55" w:rsidP="00B72E61">
      <w:pPr>
        <w:rPr>
          <w:szCs w:val="24"/>
        </w:rPr>
      </w:pPr>
    </w:p>
    <w:p w14:paraId="1613E805" w14:textId="77777777" w:rsidR="00E274FC" w:rsidRDefault="00E274FC" w:rsidP="00B72E61">
      <w:pPr>
        <w:rPr>
          <w:szCs w:val="24"/>
        </w:rPr>
      </w:pPr>
    </w:p>
    <w:p w14:paraId="14B8B274" w14:textId="0CA2CD2F" w:rsidR="00E274FC" w:rsidRDefault="00E274FC">
      <w:pPr>
        <w:spacing w:after="0"/>
        <w:jc w:val="left"/>
        <w:rPr>
          <w:szCs w:val="24"/>
        </w:rPr>
      </w:pPr>
      <w:r>
        <w:rPr>
          <w:szCs w:val="24"/>
        </w:rPr>
        <w:br w:type="page"/>
      </w:r>
    </w:p>
    <w:p w14:paraId="28CE7234" w14:textId="24CF0DE4" w:rsidR="00253872" w:rsidRPr="00253872" w:rsidRDefault="00E61673" w:rsidP="00C46F80">
      <w:pPr>
        <w:pStyle w:val="Cmsor1"/>
        <w:rPr>
          <w:szCs w:val="24"/>
        </w:rPr>
      </w:pPr>
      <w:bookmarkStart w:id="1157" w:name="_Toc129304122"/>
      <w:bookmarkStart w:id="1158" w:name="_Toc129304321"/>
      <w:bookmarkStart w:id="1159" w:name="_Toc129305528"/>
      <w:bookmarkStart w:id="1160" w:name="_Toc129305727"/>
      <w:bookmarkStart w:id="1161" w:name="_Toc129305926"/>
      <w:bookmarkStart w:id="1162" w:name="_Toc129306125"/>
      <w:bookmarkStart w:id="1163" w:name="_Toc129306324"/>
      <w:bookmarkStart w:id="1164" w:name="_Toc147857972"/>
      <w:bookmarkStart w:id="1165" w:name="_Toc129304322"/>
      <w:bookmarkStart w:id="1166" w:name="_Toc151114423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r w:rsidRPr="003D190F">
        <w:lastRenderedPageBreak/>
        <w:t>Mellékletek</w:t>
      </w:r>
      <w:bookmarkStart w:id="1167" w:name="_Toc129304323"/>
      <w:bookmarkEnd w:id="1165"/>
      <w:bookmarkEnd w:id="1166"/>
    </w:p>
    <w:p w14:paraId="0A45841F" w14:textId="73277CEB" w:rsidR="00F5271B" w:rsidRDefault="00865A09" w:rsidP="00C46F80">
      <w:pPr>
        <w:pStyle w:val="Cmsor2"/>
        <w:numPr>
          <w:ilvl w:val="0"/>
          <w:numId w:val="0"/>
        </w:numPr>
      </w:pPr>
      <w:bookmarkStart w:id="1168" w:name="_Toc151114424"/>
      <w:r w:rsidRPr="00F051AC">
        <w:rPr>
          <w:szCs w:val="24"/>
        </w:rPr>
        <w:t>1. sz. melléklet: Folyamatgazdák</w:t>
      </w:r>
      <w:bookmarkEnd w:id="1167"/>
      <w:bookmarkEnd w:id="1168"/>
    </w:p>
    <w:p w14:paraId="0FEE864A" w14:textId="27CB5DBB" w:rsidR="00865A09" w:rsidRDefault="00865A09" w:rsidP="00865A09">
      <w:r>
        <w:t>A</w:t>
      </w:r>
      <w:r w:rsidR="00481F23">
        <w:t xml:space="preserve"> CSFK</w:t>
      </w:r>
      <w:r>
        <w:t xml:space="preserve"> </w:t>
      </w:r>
      <w:r w:rsidR="00ED388C">
        <w:t>integrált kockázatkezelési</w:t>
      </w:r>
      <w:r>
        <w:t xml:space="preserve"> eljárás</w:t>
      </w:r>
      <w:r w:rsidR="00481F23">
        <w:t>á</w:t>
      </w:r>
      <w:r>
        <w:t>ba</w:t>
      </w:r>
      <w:r w:rsidR="00481F23">
        <w:t xml:space="preserve"> bevont</w:t>
      </w:r>
      <w:r>
        <w:t xml:space="preserve"> </w:t>
      </w:r>
      <w:r w:rsidRPr="00F5271B">
        <w:rPr>
          <w:b/>
        </w:rPr>
        <w:t>folyamatgazdák</w:t>
      </w:r>
      <w:r>
        <w:t xml:space="preserve"> a következők:</w:t>
      </w:r>
    </w:p>
    <w:p w14:paraId="10D9089F" w14:textId="2EDA1332" w:rsidR="00865A09" w:rsidRPr="00F5271B" w:rsidRDefault="006802B5" w:rsidP="00F5271B">
      <w:pPr>
        <w:spacing w:before="240"/>
        <w:rPr>
          <w:u w:val="single"/>
        </w:rPr>
      </w:pPr>
      <w:r>
        <w:rPr>
          <w:u w:val="single"/>
        </w:rPr>
        <w:t>A CSFK</w:t>
      </w:r>
      <w:r w:rsidR="002A0830" w:rsidRPr="00F5271B">
        <w:rPr>
          <w:u w:val="single"/>
        </w:rPr>
        <w:t xml:space="preserve"> </w:t>
      </w:r>
      <w:r w:rsidR="00865A09" w:rsidRPr="00F5271B">
        <w:rPr>
          <w:u w:val="single"/>
        </w:rPr>
        <w:t>teljes működése szempontjából:</w:t>
      </w:r>
    </w:p>
    <w:p w14:paraId="525AD5D2" w14:textId="1B71D706" w:rsidR="00865A09" w:rsidRDefault="002A0830" w:rsidP="003B7AFF">
      <w:pPr>
        <w:pStyle w:val="Listaszerbekezds"/>
        <w:numPr>
          <w:ilvl w:val="0"/>
          <w:numId w:val="34"/>
        </w:numPr>
      </w:pPr>
      <w:r>
        <w:t>Főigazgató</w:t>
      </w:r>
    </w:p>
    <w:p w14:paraId="17F7EC2A" w14:textId="255229D4" w:rsidR="00865A09" w:rsidRPr="00F5271B" w:rsidRDefault="002A0830" w:rsidP="00F5271B">
      <w:pPr>
        <w:spacing w:before="240"/>
        <w:rPr>
          <w:u w:val="single"/>
        </w:rPr>
      </w:pPr>
      <w:r w:rsidRPr="00F5271B">
        <w:rPr>
          <w:u w:val="single"/>
        </w:rPr>
        <w:t>A gazdasági folyamatok szempontjából:</w:t>
      </w:r>
    </w:p>
    <w:p w14:paraId="75846B18" w14:textId="02CB139D" w:rsidR="00E775D3" w:rsidRDefault="002A0830" w:rsidP="00C46F80">
      <w:pPr>
        <w:pStyle w:val="Listaszerbekezds"/>
        <w:numPr>
          <w:ilvl w:val="0"/>
          <w:numId w:val="34"/>
        </w:numPr>
      </w:pPr>
      <w:r>
        <w:t xml:space="preserve">Gazdasági </w:t>
      </w:r>
      <w:r w:rsidR="006C7D29">
        <w:t>Vezető</w:t>
      </w:r>
    </w:p>
    <w:p w14:paraId="00902499" w14:textId="77777777" w:rsidR="005E56BE" w:rsidRPr="00F5271B" w:rsidRDefault="005E56BE" w:rsidP="005E56BE">
      <w:pPr>
        <w:spacing w:before="240"/>
        <w:rPr>
          <w:u w:val="single"/>
        </w:rPr>
      </w:pPr>
      <w:r w:rsidRPr="00F5271B">
        <w:rPr>
          <w:u w:val="single"/>
        </w:rPr>
        <w:t>A kutatóközpont szervezeti egységeként működő tudományos intézetek szempontjából:</w:t>
      </w:r>
    </w:p>
    <w:p w14:paraId="34D8A001" w14:textId="436F1F39" w:rsidR="005E56BE" w:rsidRDefault="005E56BE" w:rsidP="005E56BE">
      <w:pPr>
        <w:pStyle w:val="Listaszerbekezds"/>
        <w:numPr>
          <w:ilvl w:val="0"/>
          <w:numId w:val="34"/>
        </w:numPr>
        <w:spacing w:line="240" w:lineRule="atLeast"/>
        <w:contextualSpacing w:val="0"/>
      </w:pPr>
      <w:r>
        <w:t xml:space="preserve">a </w:t>
      </w:r>
      <w:r w:rsidR="00AA0622">
        <w:t xml:space="preserve">CSFK </w:t>
      </w:r>
      <w:r>
        <w:t>Csillagászati Intézet igazgatója</w:t>
      </w:r>
    </w:p>
    <w:p w14:paraId="757F1676" w14:textId="299B68C4" w:rsidR="005E56BE" w:rsidRDefault="005E56BE" w:rsidP="005E56BE">
      <w:pPr>
        <w:pStyle w:val="Listaszerbekezds"/>
        <w:numPr>
          <w:ilvl w:val="0"/>
          <w:numId w:val="34"/>
        </w:numPr>
        <w:spacing w:line="240" w:lineRule="atLeast"/>
        <w:contextualSpacing w:val="0"/>
      </w:pPr>
      <w:r>
        <w:t xml:space="preserve">a </w:t>
      </w:r>
      <w:r w:rsidR="00AA0622">
        <w:t xml:space="preserve">CSFK </w:t>
      </w:r>
      <w:r>
        <w:t>Földrajztudományi Intézet igazgatója</w:t>
      </w:r>
    </w:p>
    <w:p w14:paraId="278D98E1" w14:textId="49FDB650" w:rsidR="005E56BE" w:rsidRDefault="005E56BE" w:rsidP="005E56BE">
      <w:pPr>
        <w:pStyle w:val="Listaszerbekezds"/>
        <w:numPr>
          <w:ilvl w:val="0"/>
          <w:numId w:val="34"/>
        </w:numPr>
        <w:spacing w:line="240" w:lineRule="atLeast"/>
        <w:contextualSpacing w:val="0"/>
      </w:pPr>
      <w:r>
        <w:t xml:space="preserve">a </w:t>
      </w:r>
      <w:r w:rsidR="00AA0622">
        <w:t xml:space="preserve">CSFK </w:t>
      </w:r>
      <w:r>
        <w:t>Földtani és Geokémiai Intézet igazgatója</w:t>
      </w:r>
    </w:p>
    <w:p w14:paraId="47C61380" w14:textId="3E3A7CD4" w:rsidR="005E56BE" w:rsidRPr="005E56BE" w:rsidRDefault="005E56BE" w:rsidP="00C46F80">
      <w:pPr>
        <w:pStyle w:val="Listaszerbekezds"/>
        <w:numPr>
          <w:ilvl w:val="0"/>
          <w:numId w:val="34"/>
        </w:numPr>
      </w:pPr>
      <w:r>
        <w:t>Tudományos titkár</w:t>
      </w:r>
    </w:p>
    <w:p w14:paraId="09CE1FB6" w14:textId="52C189B7" w:rsidR="008F26A4" w:rsidRPr="000A0720" w:rsidRDefault="008F26A4" w:rsidP="000A0720">
      <w:pPr>
        <w:rPr>
          <w:u w:val="single"/>
        </w:rPr>
      </w:pPr>
      <w:r w:rsidRPr="000A0720">
        <w:rPr>
          <w:u w:val="single"/>
        </w:rPr>
        <w:t>Iktatás</w:t>
      </w:r>
      <w:r w:rsidR="005E56BE">
        <w:rPr>
          <w:u w:val="single"/>
        </w:rPr>
        <w:t>:</w:t>
      </w:r>
    </w:p>
    <w:p w14:paraId="19CA96F1" w14:textId="43BC1692" w:rsidR="008F26A4" w:rsidRDefault="006C7D29" w:rsidP="003B7AFF">
      <w:pPr>
        <w:pStyle w:val="Listaszerbekezds"/>
        <w:numPr>
          <w:ilvl w:val="0"/>
          <w:numId w:val="34"/>
        </w:numPr>
      </w:pPr>
      <w:r>
        <w:t xml:space="preserve">Titkárságok </w:t>
      </w:r>
    </w:p>
    <w:p w14:paraId="0F18AED7" w14:textId="55254448" w:rsidR="008F26A4" w:rsidRPr="000A0720" w:rsidRDefault="008F26A4" w:rsidP="000A0720">
      <w:pPr>
        <w:rPr>
          <w:u w:val="single"/>
        </w:rPr>
      </w:pPr>
      <w:r w:rsidRPr="000A0720">
        <w:rPr>
          <w:u w:val="single"/>
        </w:rPr>
        <w:t>Pályázati ügyek:</w:t>
      </w:r>
    </w:p>
    <w:p w14:paraId="22453C41" w14:textId="6314D211" w:rsidR="008F26A4" w:rsidRDefault="008F26A4" w:rsidP="003B7AFF">
      <w:pPr>
        <w:pStyle w:val="Listaszerbekezds"/>
        <w:numPr>
          <w:ilvl w:val="0"/>
          <w:numId w:val="34"/>
        </w:numPr>
      </w:pPr>
      <w:r>
        <w:t>Pályázati ügyintéző</w:t>
      </w:r>
      <w:r w:rsidR="00823DFF">
        <w:t>k</w:t>
      </w:r>
      <w:r w:rsidR="00C30F27">
        <w:t xml:space="preserve"> / projektmenedzser</w:t>
      </w:r>
      <w:r w:rsidR="00823DFF">
        <w:t>ek</w:t>
      </w:r>
    </w:p>
    <w:p w14:paraId="06C57CD8" w14:textId="1B2CD94A" w:rsidR="002A0830" w:rsidRPr="00F5271B" w:rsidRDefault="002A0830" w:rsidP="00F5271B">
      <w:pPr>
        <w:spacing w:before="240"/>
        <w:rPr>
          <w:u w:val="single"/>
        </w:rPr>
      </w:pPr>
      <w:r w:rsidRPr="00F5271B">
        <w:rPr>
          <w:u w:val="single"/>
        </w:rPr>
        <w:t>Üzemeltetés</w:t>
      </w:r>
      <w:r w:rsidR="008F26A4">
        <w:rPr>
          <w:u w:val="single"/>
        </w:rPr>
        <w:t xml:space="preserve"> és informatika </w:t>
      </w:r>
      <w:r w:rsidRPr="00F5271B">
        <w:rPr>
          <w:u w:val="single"/>
        </w:rPr>
        <w:t>szempontjából:</w:t>
      </w:r>
    </w:p>
    <w:p w14:paraId="035F1064" w14:textId="545A3700" w:rsidR="008B11DD" w:rsidRDefault="008B11DD" w:rsidP="003B7AFF">
      <w:pPr>
        <w:pStyle w:val="Listaszerbekezds"/>
        <w:numPr>
          <w:ilvl w:val="0"/>
          <w:numId w:val="34"/>
        </w:numPr>
        <w:spacing w:line="240" w:lineRule="atLeast"/>
        <w:contextualSpacing w:val="0"/>
      </w:pPr>
      <w:r>
        <w:t>Műszaki felelős (üzemeltetésért felelős műszaki vezető)</w:t>
      </w:r>
    </w:p>
    <w:p w14:paraId="18CD4742" w14:textId="21BAC326" w:rsidR="008F26A4" w:rsidRDefault="008F26A4" w:rsidP="00C46F80">
      <w:pPr>
        <w:pStyle w:val="Listaszerbekezds"/>
        <w:numPr>
          <w:ilvl w:val="0"/>
          <w:numId w:val="34"/>
        </w:numPr>
        <w:spacing w:line="360" w:lineRule="auto"/>
        <w:contextualSpacing w:val="0"/>
      </w:pPr>
      <w:r>
        <w:t xml:space="preserve">Informatikai </w:t>
      </w:r>
      <w:r w:rsidR="0057016D">
        <w:t>vezető</w:t>
      </w:r>
    </w:p>
    <w:p w14:paraId="46B4D34C" w14:textId="07EDF5DB" w:rsidR="008F26A4" w:rsidRDefault="00EE548A" w:rsidP="00C46F80">
      <w:pPr>
        <w:pStyle w:val="Listaszerbekezds"/>
        <w:numPr>
          <w:ilvl w:val="0"/>
          <w:numId w:val="34"/>
        </w:numPr>
        <w:spacing w:line="360" w:lineRule="auto"/>
        <w:contextualSpacing w:val="0"/>
      </w:pPr>
      <w:r>
        <w:t>Épületfelelősi feladatokkal megbízott alkalmazot</w:t>
      </w:r>
      <w:r w:rsidR="00AB01DD">
        <w:t>t</w:t>
      </w:r>
    </w:p>
    <w:p w14:paraId="6525EEF0" w14:textId="0D78C3B0" w:rsidR="0057016D" w:rsidRDefault="00AB01DD" w:rsidP="00C46F80">
      <w:pPr>
        <w:pStyle w:val="Listaszerbekezds"/>
        <w:numPr>
          <w:ilvl w:val="0"/>
          <w:numId w:val="34"/>
        </w:numPr>
        <w:spacing w:line="360" w:lineRule="auto"/>
      </w:pPr>
      <w:r>
        <w:t>Belső kontroll</w:t>
      </w:r>
      <w:r w:rsidR="0057016D" w:rsidRPr="0057016D">
        <w:t xml:space="preserve"> felelős</w:t>
      </w:r>
    </w:p>
    <w:p w14:paraId="0A204B34" w14:textId="77777777" w:rsidR="00AF0772" w:rsidRDefault="0057016D" w:rsidP="00AF0772">
      <w:pPr>
        <w:pStyle w:val="Listaszerbekezds"/>
        <w:numPr>
          <w:ilvl w:val="0"/>
          <w:numId w:val="34"/>
        </w:numPr>
        <w:spacing w:line="360" w:lineRule="auto"/>
      </w:pPr>
      <w:r>
        <w:t>Munka- és tűzvédelmi felelős</w:t>
      </w:r>
    </w:p>
    <w:p w14:paraId="133FE3D7" w14:textId="77777777" w:rsidR="00AF0772" w:rsidRDefault="0057016D" w:rsidP="00AF0772">
      <w:pPr>
        <w:pStyle w:val="Listaszerbekezds"/>
        <w:numPr>
          <w:ilvl w:val="0"/>
          <w:numId w:val="34"/>
        </w:numPr>
        <w:spacing w:line="360" w:lineRule="auto"/>
        <w:contextualSpacing w:val="0"/>
      </w:pPr>
      <w:r>
        <w:t>Közbeszerzési felelős</w:t>
      </w:r>
    </w:p>
    <w:p w14:paraId="2FDCC055" w14:textId="29D9C739" w:rsidR="00AF0772" w:rsidRDefault="00AF0772" w:rsidP="00C46F80">
      <w:pPr>
        <w:pStyle w:val="Listaszerbekezds"/>
        <w:numPr>
          <w:ilvl w:val="0"/>
          <w:numId w:val="34"/>
        </w:numPr>
        <w:spacing w:line="360" w:lineRule="auto"/>
        <w:contextualSpacing w:val="0"/>
      </w:pPr>
      <w:r w:rsidRPr="00E775D3">
        <w:t xml:space="preserve">Adatkezelési felelős </w:t>
      </w:r>
      <w:r>
        <w:t>(adatvédelem, védett adatok, közérdekű adatok nyilvánossága)</w:t>
      </w:r>
    </w:p>
    <w:p w14:paraId="50DCB493" w14:textId="6F5F3530" w:rsidR="005E56BE" w:rsidRPr="00F5271B" w:rsidRDefault="005E56BE" w:rsidP="00C46F80">
      <w:r w:rsidRPr="00C46F80">
        <w:rPr>
          <w:u w:val="single"/>
        </w:rPr>
        <w:t xml:space="preserve">Munkaügy szempontjából: </w:t>
      </w:r>
    </w:p>
    <w:p w14:paraId="0481238C" w14:textId="0334C51E" w:rsidR="005E56BE" w:rsidRDefault="005E56BE" w:rsidP="005E56BE">
      <w:pPr>
        <w:pStyle w:val="Listaszerbekezds"/>
        <w:numPr>
          <w:ilvl w:val="0"/>
          <w:numId w:val="34"/>
        </w:numPr>
        <w:spacing w:line="360" w:lineRule="auto"/>
      </w:pPr>
      <w:r>
        <w:t>Humánerőforrás felelős</w:t>
      </w:r>
    </w:p>
    <w:p w14:paraId="2218D332" w14:textId="5C6CF8B7" w:rsidR="00EE548A" w:rsidRPr="00EE548A" w:rsidRDefault="00EE548A" w:rsidP="00EE548A">
      <w:pPr>
        <w:spacing w:line="240" w:lineRule="atLeast"/>
        <w:rPr>
          <w:u w:val="single"/>
        </w:rPr>
      </w:pPr>
      <w:r w:rsidRPr="00EE548A">
        <w:rPr>
          <w:u w:val="single"/>
        </w:rPr>
        <w:t>Könyvtári ügyek</w:t>
      </w:r>
    </w:p>
    <w:p w14:paraId="1D159E84" w14:textId="141B8FBE" w:rsidR="002D5342" w:rsidRDefault="005E56BE" w:rsidP="00C46F80">
      <w:pPr>
        <w:pStyle w:val="Listaszerbekezds"/>
      </w:pPr>
      <w:r>
        <w:t xml:space="preserve">Könyvtár vezetője </w:t>
      </w:r>
    </w:p>
    <w:p w14:paraId="33E426E1" w14:textId="4B36075C" w:rsidR="00486A6A" w:rsidRPr="00C46F80" w:rsidRDefault="00A854BF" w:rsidP="00C46F80">
      <w:pPr>
        <w:pStyle w:val="Cmsor2"/>
        <w:numPr>
          <w:ilvl w:val="0"/>
          <w:numId w:val="0"/>
        </w:numPr>
        <w:ind w:left="851" w:hanging="851"/>
        <w:rPr>
          <w:szCs w:val="24"/>
        </w:rPr>
      </w:pPr>
      <w:bookmarkStart w:id="1169" w:name="_Toc129304125"/>
      <w:bookmarkStart w:id="1170" w:name="_Toc129304324"/>
      <w:bookmarkStart w:id="1171" w:name="_Toc129305531"/>
      <w:bookmarkStart w:id="1172" w:name="_Toc129305730"/>
      <w:bookmarkStart w:id="1173" w:name="_Toc129305929"/>
      <w:bookmarkStart w:id="1174" w:name="_Toc129306128"/>
      <w:bookmarkStart w:id="1175" w:name="_Toc129306327"/>
      <w:bookmarkStart w:id="1176" w:name="_Toc129304126"/>
      <w:bookmarkStart w:id="1177" w:name="_Toc129304325"/>
      <w:bookmarkStart w:id="1178" w:name="_Toc129305532"/>
      <w:bookmarkStart w:id="1179" w:name="_Toc129305731"/>
      <w:bookmarkStart w:id="1180" w:name="_Toc129305930"/>
      <w:bookmarkStart w:id="1181" w:name="_Toc129306129"/>
      <w:bookmarkStart w:id="1182" w:name="_Toc129306328"/>
      <w:bookmarkStart w:id="1183" w:name="_Toc129304127"/>
      <w:bookmarkStart w:id="1184" w:name="_Toc129304326"/>
      <w:bookmarkStart w:id="1185" w:name="_Toc129305533"/>
      <w:bookmarkStart w:id="1186" w:name="_Toc129305732"/>
      <w:bookmarkStart w:id="1187" w:name="_Toc129305931"/>
      <w:bookmarkStart w:id="1188" w:name="_Toc129306130"/>
      <w:bookmarkStart w:id="1189" w:name="_Toc129306329"/>
      <w:bookmarkStart w:id="1190" w:name="_Toc129304128"/>
      <w:bookmarkStart w:id="1191" w:name="_Toc129304327"/>
      <w:bookmarkStart w:id="1192" w:name="_Toc129305534"/>
      <w:bookmarkStart w:id="1193" w:name="_Toc129305733"/>
      <w:bookmarkStart w:id="1194" w:name="_Toc129305932"/>
      <w:bookmarkStart w:id="1195" w:name="_Toc129306131"/>
      <w:bookmarkStart w:id="1196" w:name="_Toc129306330"/>
      <w:bookmarkStart w:id="1197" w:name="_Toc129304129"/>
      <w:bookmarkStart w:id="1198" w:name="_Toc129304328"/>
      <w:bookmarkStart w:id="1199" w:name="_Toc129305535"/>
      <w:bookmarkStart w:id="1200" w:name="_Toc129305734"/>
      <w:bookmarkStart w:id="1201" w:name="_Toc129305933"/>
      <w:bookmarkStart w:id="1202" w:name="_Toc129306132"/>
      <w:bookmarkStart w:id="1203" w:name="_Toc129306331"/>
      <w:bookmarkStart w:id="1204" w:name="_Toc129304130"/>
      <w:bookmarkStart w:id="1205" w:name="_Toc129304329"/>
      <w:bookmarkStart w:id="1206" w:name="_Toc129305536"/>
      <w:bookmarkStart w:id="1207" w:name="_Toc129305735"/>
      <w:bookmarkStart w:id="1208" w:name="_Toc129305934"/>
      <w:bookmarkStart w:id="1209" w:name="_Toc129306133"/>
      <w:bookmarkStart w:id="1210" w:name="_Toc129306332"/>
      <w:bookmarkStart w:id="1211" w:name="_Toc129304131"/>
      <w:bookmarkStart w:id="1212" w:name="_Toc129304330"/>
      <w:bookmarkStart w:id="1213" w:name="_Toc129305537"/>
      <w:bookmarkStart w:id="1214" w:name="_Toc129305736"/>
      <w:bookmarkStart w:id="1215" w:name="_Toc129305935"/>
      <w:bookmarkStart w:id="1216" w:name="_Toc129306134"/>
      <w:bookmarkStart w:id="1217" w:name="_Toc129306333"/>
      <w:bookmarkStart w:id="1218" w:name="_Toc129304331"/>
      <w:bookmarkStart w:id="1219" w:name="_Toc151114425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r w:rsidRPr="00C46F80">
        <w:rPr>
          <w:szCs w:val="24"/>
        </w:rPr>
        <w:t>2</w:t>
      </w:r>
      <w:r w:rsidR="00C86D2E" w:rsidRPr="00F051AC">
        <w:rPr>
          <w:szCs w:val="24"/>
        </w:rPr>
        <w:t>. sz. melléklet: Ellenőrzési lista</w:t>
      </w:r>
      <w:r w:rsidR="003D190F">
        <w:rPr>
          <w:szCs w:val="24"/>
        </w:rPr>
        <w:t xml:space="preserve"> az</w:t>
      </w:r>
      <w:r w:rsidR="00107D46" w:rsidRPr="00C46F80">
        <w:rPr>
          <w:szCs w:val="24"/>
        </w:rPr>
        <w:t xml:space="preserve"> integrált</w:t>
      </w:r>
      <w:r w:rsidR="00C86D2E" w:rsidRPr="00F051AC">
        <w:rPr>
          <w:szCs w:val="24"/>
        </w:rPr>
        <w:t xml:space="preserve"> kockázatelemzés</w:t>
      </w:r>
      <w:r w:rsidR="003D190F">
        <w:rPr>
          <w:szCs w:val="24"/>
        </w:rPr>
        <w:t xml:space="preserve"> </w:t>
      </w:r>
      <w:r w:rsidR="00C86D2E" w:rsidRPr="00F051AC">
        <w:rPr>
          <w:szCs w:val="24"/>
        </w:rPr>
        <w:t>minőségbiztosításához</w:t>
      </w:r>
      <w:bookmarkEnd w:id="1218"/>
      <w:bookmarkEnd w:id="1219"/>
    </w:p>
    <w:p w14:paraId="23BCAF7E" w14:textId="372B32C1" w:rsidR="001207BE" w:rsidRPr="00C46F80" w:rsidRDefault="001207BE" w:rsidP="00C46F80">
      <w:pPr>
        <w:jc w:val="right"/>
        <w:rPr>
          <w:rFonts w:cstheme="minorHAnsi"/>
          <w:bCs/>
          <w:color w:val="000000" w:themeColor="text1"/>
          <w:sz w:val="20"/>
        </w:rPr>
      </w:pPr>
      <w:r w:rsidRPr="00C46F80">
        <w:rPr>
          <w:rFonts w:cstheme="minorHAnsi"/>
          <w:bCs/>
          <w:color w:val="000000" w:themeColor="text1"/>
          <w:sz w:val="20"/>
        </w:rPr>
        <w:t>Iktatószám: ..............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A368F7" w14:paraId="0189AA35" w14:textId="77777777" w:rsidTr="00C46F80">
        <w:trPr>
          <w:trHeight w:val="476"/>
        </w:trPr>
        <w:tc>
          <w:tcPr>
            <w:tcW w:w="7650" w:type="dxa"/>
            <w:shd w:val="clear" w:color="auto" w:fill="A8D08D" w:themeFill="accent6" w:themeFillTint="99"/>
            <w:vAlign w:val="center"/>
          </w:tcPr>
          <w:p w14:paraId="411301D7" w14:textId="77777777" w:rsidR="00A368F7" w:rsidRPr="006039F5" w:rsidRDefault="00A368F7" w:rsidP="00C46F80">
            <w:pPr>
              <w:keepNext/>
              <w:spacing w:after="0"/>
              <w:jc w:val="center"/>
              <w:rPr>
                <w:b/>
                <w:szCs w:val="24"/>
              </w:rPr>
            </w:pPr>
            <w:r w:rsidRPr="006039F5">
              <w:rPr>
                <w:b/>
                <w:szCs w:val="24"/>
              </w:rPr>
              <w:lastRenderedPageBreak/>
              <w:t>Ellenőrzési folyamat lépései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113A6056" w14:textId="77777777" w:rsidR="00A368F7" w:rsidRPr="006039F5" w:rsidRDefault="00A368F7" w:rsidP="00C46F80">
            <w:pPr>
              <w:keepNext/>
              <w:spacing w:after="0"/>
              <w:jc w:val="center"/>
              <w:rPr>
                <w:b/>
                <w:szCs w:val="24"/>
              </w:rPr>
            </w:pPr>
            <w:r w:rsidRPr="006039F5">
              <w:rPr>
                <w:b/>
                <w:szCs w:val="24"/>
              </w:rPr>
              <w:t>Megvalósult</w:t>
            </w:r>
            <w:r>
              <w:rPr>
                <w:b/>
                <w:szCs w:val="24"/>
              </w:rPr>
              <w:t>?</w:t>
            </w:r>
          </w:p>
          <w:p w14:paraId="078E84CF" w14:textId="72C52C63" w:rsidR="00A368F7" w:rsidRPr="00C46F80" w:rsidRDefault="001207BE" w:rsidP="00C46F80">
            <w:pPr>
              <w:keepNext/>
              <w:spacing w:after="0"/>
              <w:jc w:val="center"/>
              <w:rPr>
                <w:sz w:val="20"/>
              </w:rPr>
            </w:pPr>
            <w:r w:rsidRPr="00C46F80">
              <w:rPr>
                <w:b/>
                <w:sz w:val="20"/>
              </w:rPr>
              <w:t>(igen, nem, n/a)</w:t>
            </w:r>
          </w:p>
        </w:tc>
      </w:tr>
      <w:tr w:rsidR="00A368F7" w14:paraId="6E8577C9" w14:textId="77777777" w:rsidTr="00C46F80">
        <w:tc>
          <w:tcPr>
            <w:tcW w:w="7650" w:type="dxa"/>
          </w:tcPr>
          <w:p w14:paraId="19535ECA" w14:textId="1144B53F" w:rsidR="00A368F7" w:rsidRDefault="00A368F7" w:rsidP="00311A80">
            <w:pPr>
              <w:keepNext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="00DA69F2">
              <w:rPr>
                <w:szCs w:val="24"/>
              </w:rPr>
              <w:t xml:space="preserve">kockázatelemzést a </w:t>
            </w:r>
            <w:r w:rsidR="008F26A4">
              <w:rPr>
                <w:szCs w:val="24"/>
              </w:rPr>
              <w:t xml:space="preserve">főigazgató </w:t>
            </w:r>
            <w:r w:rsidR="001251E5" w:rsidRPr="00900B87">
              <w:t>kockázatkezelés</w:t>
            </w:r>
            <w:r w:rsidR="008F26A4">
              <w:t>sel</w:t>
            </w:r>
            <w:r w:rsidR="001251E5" w:rsidRPr="00900B87">
              <w:t xml:space="preserve"> megbízott</w:t>
            </w:r>
            <w:r w:rsidR="008F26A4">
              <w:t>ja</w:t>
            </w:r>
            <w:r w:rsidR="00900B87">
              <w:t xml:space="preserve"> </w:t>
            </w:r>
            <w:r w:rsidRPr="00900B87">
              <w:rPr>
                <w:szCs w:val="24"/>
              </w:rPr>
              <w:t>i</w:t>
            </w:r>
            <w:r w:rsidRPr="006039F5">
              <w:rPr>
                <w:szCs w:val="24"/>
              </w:rPr>
              <w:t>rányította?</w:t>
            </w:r>
          </w:p>
        </w:tc>
        <w:tc>
          <w:tcPr>
            <w:tcW w:w="1843" w:type="dxa"/>
          </w:tcPr>
          <w:p w14:paraId="2E683351" w14:textId="77777777" w:rsidR="00A368F7" w:rsidRDefault="00A368F7" w:rsidP="00311A80">
            <w:pPr>
              <w:keepNext/>
              <w:rPr>
                <w:szCs w:val="24"/>
              </w:rPr>
            </w:pPr>
          </w:p>
        </w:tc>
      </w:tr>
      <w:tr w:rsidR="00A368F7" w14:paraId="1D09371B" w14:textId="77777777" w:rsidTr="00C46F80">
        <w:tc>
          <w:tcPr>
            <w:tcW w:w="7650" w:type="dxa"/>
          </w:tcPr>
          <w:p w14:paraId="11515BE9" w14:textId="77777777" w:rsidR="00A368F7" w:rsidRDefault="00A368F7" w:rsidP="00184030">
            <w:pPr>
              <w:spacing w:line="276" w:lineRule="auto"/>
              <w:rPr>
                <w:szCs w:val="24"/>
              </w:rPr>
            </w:pPr>
            <w:r w:rsidRPr="006039F5">
              <w:rPr>
                <w:szCs w:val="24"/>
              </w:rPr>
              <w:t>Folyamatok megértését előmozdították?</w:t>
            </w:r>
          </w:p>
        </w:tc>
        <w:tc>
          <w:tcPr>
            <w:tcW w:w="1843" w:type="dxa"/>
          </w:tcPr>
          <w:p w14:paraId="793FBB81" w14:textId="77777777" w:rsidR="00A368F7" w:rsidRDefault="00A368F7" w:rsidP="005E0F04">
            <w:pPr>
              <w:rPr>
                <w:szCs w:val="24"/>
              </w:rPr>
            </w:pPr>
          </w:p>
        </w:tc>
      </w:tr>
      <w:tr w:rsidR="00A368F7" w14:paraId="2C8678A3" w14:textId="77777777" w:rsidTr="00C46F80">
        <w:tc>
          <w:tcPr>
            <w:tcW w:w="7650" w:type="dxa"/>
          </w:tcPr>
          <w:p w14:paraId="0593C860" w14:textId="77777777" w:rsidR="00A368F7" w:rsidRPr="00D24611" w:rsidRDefault="00A368F7" w:rsidP="003B7AFF">
            <w:pPr>
              <w:pStyle w:val="Listaszerbekezds"/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Cs w:val="24"/>
              </w:rPr>
            </w:pPr>
            <w:r w:rsidRPr="00D24611">
              <w:rPr>
                <w:szCs w:val="24"/>
              </w:rPr>
              <w:t>a folyamat célját, tárgyát azonosították?</w:t>
            </w:r>
          </w:p>
        </w:tc>
        <w:tc>
          <w:tcPr>
            <w:tcW w:w="1843" w:type="dxa"/>
          </w:tcPr>
          <w:p w14:paraId="117ABBE2" w14:textId="77777777" w:rsidR="00A368F7" w:rsidRDefault="00A368F7" w:rsidP="005E0F04">
            <w:pPr>
              <w:rPr>
                <w:szCs w:val="24"/>
              </w:rPr>
            </w:pPr>
          </w:p>
        </w:tc>
      </w:tr>
      <w:tr w:rsidR="00A368F7" w14:paraId="15C5A66A" w14:textId="77777777" w:rsidTr="00C46F80">
        <w:tc>
          <w:tcPr>
            <w:tcW w:w="7650" w:type="dxa"/>
          </w:tcPr>
          <w:p w14:paraId="41A0ECAB" w14:textId="13E9FF4A" w:rsidR="00A368F7" w:rsidRDefault="00A368F7" w:rsidP="00C46F80">
            <w:pPr>
              <w:pStyle w:val="Listaszerbekezds"/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Cs w:val="24"/>
              </w:rPr>
            </w:pPr>
            <w:r w:rsidRPr="00D24611">
              <w:rPr>
                <w:szCs w:val="24"/>
              </w:rPr>
              <w:t>a cél elérése szempontjából fontos tényezőket azonosították?</w:t>
            </w:r>
          </w:p>
        </w:tc>
        <w:tc>
          <w:tcPr>
            <w:tcW w:w="1843" w:type="dxa"/>
          </w:tcPr>
          <w:p w14:paraId="55A428FF" w14:textId="77777777" w:rsidR="00A368F7" w:rsidRDefault="00A368F7" w:rsidP="005E0F04">
            <w:pPr>
              <w:rPr>
                <w:szCs w:val="24"/>
              </w:rPr>
            </w:pPr>
          </w:p>
        </w:tc>
      </w:tr>
      <w:tr w:rsidR="00A368F7" w14:paraId="6C28CBB2" w14:textId="77777777" w:rsidTr="00C46F80">
        <w:tc>
          <w:tcPr>
            <w:tcW w:w="7650" w:type="dxa"/>
          </w:tcPr>
          <w:p w14:paraId="5A8DF9F0" w14:textId="77777777" w:rsidR="00A368F7" w:rsidRPr="00D24611" w:rsidRDefault="00A368F7" w:rsidP="003B7AFF">
            <w:pPr>
              <w:pStyle w:val="Listaszerbekezds"/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Cs w:val="24"/>
              </w:rPr>
            </w:pPr>
            <w:r w:rsidRPr="00D24611">
              <w:rPr>
                <w:szCs w:val="24"/>
              </w:rPr>
              <w:t>a folyamat fontosságát értékelték?</w:t>
            </w:r>
          </w:p>
        </w:tc>
        <w:tc>
          <w:tcPr>
            <w:tcW w:w="1843" w:type="dxa"/>
          </w:tcPr>
          <w:p w14:paraId="13BA4654" w14:textId="77777777" w:rsidR="00A368F7" w:rsidRDefault="00A368F7" w:rsidP="005E0F04">
            <w:pPr>
              <w:rPr>
                <w:szCs w:val="24"/>
              </w:rPr>
            </w:pPr>
          </w:p>
        </w:tc>
      </w:tr>
      <w:tr w:rsidR="00A368F7" w14:paraId="531DE30E" w14:textId="77777777" w:rsidTr="00C46F80">
        <w:tc>
          <w:tcPr>
            <w:tcW w:w="7650" w:type="dxa"/>
          </w:tcPr>
          <w:p w14:paraId="4C7FF03E" w14:textId="4762B3C5" w:rsidR="00A368F7" w:rsidRPr="00D24611" w:rsidRDefault="00A368F7" w:rsidP="00C46F80">
            <w:pPr>
              <w:pStyle w:val="Listaszerbekezds"/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Cs w:val="24"/>
              </w:rPr>
            </w:pPr>
            <w:r w:rsidRPr="00DA69F2">
              <w:rPr>
                <w:szCs w:val="24"/>
              </w:rPr>
              <w:t xml:space="preserve">a folyamat általános jellemzését elvégezték? </w:t>
            </w:r>
            <w:r w:rsidR="00B974D4" w:rsidRPr="00DA69F2">
              <w:rPr>
                <w:szCs w:val="24"/>
              </w:rPr>
              <w:t>P</w:t>
            </w:r>
            <w:r w:rsidR="00DA69F2" w:rsidRPr="00DA69F2">
              <w:rPr>
                <w:szCs w:val="24"/>
              </w:rPr>
              <w:t xml:space="preserve">éldául: </w:t>
            </w:r>
            <w:r w:rsidRPr="00D24611">
              <w:rPr>
                <w:szCs w:val="24"/>
              </w:rPr>
              <w:t>kezdete, vége, inputjai és outputjai, változásai, egyes részfolyamatai</w:t>
            </w:r>
            <w:r>
              <w:rPr>
                <w:szCs w:val="24"/>
              </w:rPr>
              <w:t>nak vizsgálata</w:t>
            </w:r>
          </w:p>
        </w:tc>
        <w:tc>
          <w:tcPr>
            <w:tcW w:w="1843" w:type="dxa"/>
          </w:tcPr>
          <w:p w14:paraId="6330684B" w14:textId="77777777" w:rsidR="00A368F7" w:rsidRDefault="00A368F7" w:rsidP="005E0F04">
            <w:pPr>
              <w:rPr>
                <w:szCs w:val="24"/>
              </w:rPr>
            </w:pPr>
          </w:p>
        </w:tc>
      </w:tr>
      <w:tr w:rsidR="00A368F7" w14:paraId="15AC5B58" w14:textId="77777777" w:rsidTr="00C46F80">
        <w:tc>
          <w:tcPr>
            <w:tcW w:w="7650" w:type="dxa"/>
          </w:tcPr>
          <w:p w14:paraId="7E7A1148" w14:textId="7006C56E" w:rsidR="00A368F7" w:rsidRDefault="00A368F7" w:rsidP="003B7AFF">
            <w:pPr>
              <w:pStyle w:val="Listaszerbekezds"/>
              <w:numPr>
                <w:ilvl w:val="0"/>
                <w:numId w:val="31"/>
              </w:numPr>
              <w:spacing w:before="0" w:after="0" w:line="276" w:lineRule="auto"/>
              <w:jc w:val="left"/>
              <w:rPr>
                <w:szCs w:val="24"/>
              </w:rPr>
            </w:pPr>
            <w:r w:rsidRPr="00D24611">
              <w:rPr>
                <w:szCs w:val="24"/>
              </w:rPr>
              <w:t>a</w:t>
            </w:r>
            <w:r w:rsidR="00DD4194">
              <w:rPr>
                <w:szCs w:val="24"/>
              </w:rPr>
              <w:t>z előző</w:t>
            </w:r>
            <w:r w:rsidRPr="00D24611">
              <w:rPr>
                <w:szCs w:val="24"/>
              </w:rPr>
              <w:t xml:space="preserve"> lépéseket a folyamatgazdákkal </w:t>
            </w:r>
            <w:r w:rsidR="00DD4194">
              <w:rPr>
                <w:szCs w:val="24"/>
              </w:rPr>
              <w:t>együttműködve</w:t>
            </w:r>
            <w:r w:rsidRPr="00D24611">
              <w:rPr>
                <w:szCs w:val="24"/>
              </w:rPr>
              <w:t xml:space="preserve"> hajtották végre?</w:t>
            </w:r>
          </w:p>
        </w:tc>
        <w:tc>
          <w:tcPr>
            <w:tcW w:w="1843" w:type="dxa"/>
          </w:tcPr>
          <w:p w14:paraId="2BF5F45D" w14:textId="77777777" w:rsidR="00A368F7" w:rsidRDefault="00A368F7" w:rsidP="005E0F04">
            <w:pPr>
              <w:rPr>
                <w:szCs w:val="24"/>
              </w:rPr>
            </w:pPr>
          </w:p>
        </w:tc>
      </w:tr>
      <w:tr w:rsidR="00A368F7" w14:paraId="2E53EE40" w14:textId="77777777" w:rsidTr="00C46F80">
        <w:tc>
          <w:tcPr>
            <w:tcW w:w="7650" w:type="dxa"/>
          </w:tcPr>
          <w:p w14:paraId="1039045B" w14:textId="77777777" w:rsidR="00A368F7" w:rsidRPr="00D24611" w:rsidRDefault="00A368F7" w:rsidP="00184030">
            <w:pPr>
              <w:spacing w:line="276" w:lineRule="auto"/>
              <w:rPr>
                <w:szCs w:val="24"/>
              </w:rPr>
            </w:pPr>
            <w:r w:rsidRPr="00D24611">
              <w:rPr>
                <w:szCs w:val="24"/>
              </w:rPr>
              <w:t>Kockázatok azonosítását elvégezték?</w:t>
            </w:r>
          </w:p>
        </w:tc>
        <w:tc>
          <w:tcPr>
            <w:tcW w:w="1843" w:type="dxa"/>
          </w:tcPr>
          <w:p w14:paraId="7668D22D" w14:textId="77777777" w:rsidR="00A368F7" w:rsidRDefault="00A368F7" w:rsidP="005E0F04">
            <w:pPr>
              <w:rPr>
                <w:szCs w:val="24"/>
              </w:rPr>
            </w:pPr>
          </w:p>
        </w:tc>
      </w:tr>
      <w:tr w:rsidR="00A368F7" w14:paraId="07149730" w14:textId="77777777" w:rsidTr="00C46F80">
        <w:tc>
          <w:tcPr>
            <w:tcW w:w="7650" w:type="dxa"/>
          </w:tcPr>
          <w:p w14:paraId="64E7E849" w14:textId="77777777" w:rsidR="00A368F7" w:rsidRDefault="00A368F7" w:rsidP="003B7AFF">
            <w:pPr>
              <w:pStyle w:val="Listaszerbekezds"/>
              <w:numPr>
                <w:ilvl w:val="0"/>
                <w:numId w:val="32"/>
              </w:numPr>
              <w:spacing w:before="0" w:after="0" w:line="276" w:lineRule="auto"/>
              <w:jc w:val="left"/>
              <w:rPr>
                <w:szCs w:val="24"/>
              </w:rPr>
            </w:pPr>
            <w:r w:rsidRPr="00D24611">
              <w:rPr>
                <w:szCs w:val="24"/>
              </w:rPr>
              <w:t>meghatározták a kockázat okát, bekövetkezésének valószínűségét?</w:t>
            </w:r>
          </w:p>
        </w:tc>
        <w:tc>
          <w:tcPr>
            <w:tcW w:w="1843" w:type="dxa"/>
          </w:tcPr>
          <w:p w14:paraId="2FC72CF6" w14:textId="77777777" w:rsidR="00A368F7" w:rsidRDefault="00A368F7" w:rsidP="005E0F04">
            <w:pPr>
              <w:rPr>
                <w:szCs w:val="24"/>
              </w:rPr>
            </w:pPr>
          </w:p>
        </w:tc>
      </w:tr>
      <w:tr w:rsidR="00A368F7" w14:paraId="04C7F7CE" w14:textId="77777777" w:rsidTr="00C46F80">
        <w:tc>
          <w:tcPr>
            <w:tcW w:w="7650" w:type="dxa"/>
          </w:tcPr>
          <w:p w14:paraId="3BF8BA4B" w14:textId="77777777" w:rsidR="00A368F7" w:rsidRPr="00D24611" w:rsidRDefault="00A368F7" w:rsidP="003B7AFF">
            <w:pPr>
              <w:pStyle w:val="Listaszerbekezds"/>
              <w:numPr>
                <w:ilvl w:val="0"/>
                <w:numId w:val="32"/>
              </w:numPr>
              <w:spacing w:before="0" w:after="0" w:line="276" w:lineRule="auto"/>
              <w:jc w:val="left"/>
              <w:rPr>
                <w:szCs w:val="24"/>
              </w:rPr>
            </w:pPr>
            <w:r w:rsidRPr="00D24611">
              <w:rPr>
                <w:szCs w:val="24"/>
              </w:rPr>
              <w:t>meghatározták a kockázat (negatív) hatását?</w:t>
            </w:r>
          </w:p>
        </w:tc>
        <w:tc>
          <w:tcPr>
            <w:tcW w:w="1843" w:type="dxa"/>
          </w:tcPr>
          <w:p w14:paraId="500FAF61" w14:textId="77777777" w:rsidR="00A368F7" w:rsidRDefault="00A368F7" w:rsidP="005E0F04">
            <w:pPr>
              <w:rPr>
                <w:szCs w:val="24"/>
              </w:rPr>
            </w:pPr>
          </w:p>
        </w:tc>
      </w:tr>
      <w:tr w:rsidR="00A368F7" w14:paraId="34ABDEA8" w14:textId="77777777" w:rsidTr="00C46F80">
        <w:tc>
          <w:tcPr>
            <w:tcW w:w="7650" w:type="dxa"/>
          </w:tcPr>
          <w:p w14:paraId="35AA4EA3" w14:textId="77777777" w:rsidR="00DA69F2" w:rsidRDefault="00A368F7" w:rsidP="003B7AFF">
            <w:pPr>
              <w:pStyle w:val="Listaszerbekezds"/>
              <w:numPr>
                <w:ilvl w:val="0"/>
                <w:numId w:val="32"/>
              </w:numPr>
              <w:spacing w:before="0" w:after="0" w:line="276" w:lineRule="auto"/>
              <w:jc w:val="left"/>
              <w:rPr>
                <w:szCs w:val="24"/>
              </w:rPr>
            </w:pPr>
            <w:r w:rsidRPr="00D24611">
              <w:rPr>
                <w:szCs w:val="24"/>
              </w:rPr>
              <w:t xml:space="preserve">a kockázatok összesített értékelését </w:t>
            </w:r>
            <w:r w:rsidR="00DA69F2" w:rsidRPr="00D24611">
              <w:rPr>
                <w:szCs w:val="24"/>
              </w:rPr>
              <w:t xml:space="preserve">elvégezték? </w:t>
            </w:r>
          </w:p>
          <w:p w14:paraId="067A4BF8" w14:textId="3534414F" w:rsidR="00A368F7" w:rsidRDefault="00A368F7" w:rsidP="003B7AFF">
            <w:pPr>
              <w:pStyle w:val="Listaszerbekezds"/>
              <w:numPr>
                <w:ilvl w:val="0"/>
                <w:numId w:val="32"/>
              </w:numPr>
              <w:spacing w:before="0" w:after="0" w:line="276" w:lineRule="auto"/>
              <w:jc w:val="left"/>
              <w:rPr>
                <w:szCs w:val="24"/>
              </w:rPr>
            </w:pPr>
            <w:r w:rsidRPr="00D24611">
              <w:rPr>
                <w:szCs w:val="24"/>
              </w:rPr>
              <w:t xml:space="preserve">(valószínűség </w:t>
            </w:r>
            <w:r w:rsidR="00DA69F2">
              <w:rPr>
                <w:szCs w:val="24"/>
              </w:rPr>
              <w:t>x</w:t>
            </w:r>
            <w:r w:rsidRPr="00D24611">
              <w:rPr>
                <w:szCs w:val="24"/>
              </w:rPr>
              <w:t xml:space="preserve"> hatás </w:t>
            </w:r>
            <w:r w:rsidR="00DA69F2">
              <w:rPr>
                <w:szCs w:val="24"/>
              </w:rPr>
              <w:t>= kockázati érték</w:t>
            </w:r>
            <w:r w:rsidRPr="00D24611">
              <w:rPr>
                <w:szCs w:val="24"/>
              </w:rPr>
              <w:t xml:space="preserve">) </w:t>
            </w:r>
          </w:p>
        </w:tc>
        <w:tc>
          <w:tcPr>
            <w:tcW w:w="1843" w:type="dxa"/>
          </w:tcPr>
          <w:p w14:paraId="1CC10A11" w14:textId="77777777" w:rsidR="00A368F7" w:rsidRDefault="00A368F7" w:rsidP="005E0F04">
            <w:pPr>
              <w:rPr>
                <w:szCs w:val="24"/>
              </w:rPr>
            </w:pPr>
          </w:p>
        </w:tc>
      </w:tr>
      <w:tr w:rsidR="00A368F7" w14:paraId="728B93C0" w14:textId="77777777" w:rsidTr="00C46F80">
        <w:tc>
          <w:tcPr>
            <w:tcW w:w="7650" w:type="dxa"/>
          </w:tcPr>
          <w:p w14:paraId="40899A83" w14:textId="77777777" w:rsidR="00A368F7" w:rsidRDefault="00A368F7" w:rsidP="003B7AFF">
            <w:pPr>
              <w:pStyle w:val="Listaszerbekezds"/>
              <w:numPr>
                <w:ilvl w:val="0"/>
                <w:numId w:val="32"/>
              </w:numPr>
              <w:spacing w:before="0" w:after="0" w:line="276" w:lineRule="auto"/>
              <w:jc w:val="left"/>
              <w:rPr>
                <w:szCs w:val="24"/>
              </w:rPr>
            </w:pPr>
            <w:r w:rsidRPr="00D24611">
              <w:rPr>
                <w:szCs w:val="24"/>
              </w:rPr>
              <w:t>a célkitűzések megvalósítását akadályozó tényezőket felderítették?</w:t>
            </w:r>
          </w:p>
        </w:tc>
        <w:tc>
          <w:tcPr>
            <w:tcW w:w="1843" w:type="dxa"/>
          </w:tcPr>
          <w:p w14:paraId="79F9785D" w14:textId="77777777" w:rsidR="00A368F7" w:rsidRDefault="00A368F7" w:rsidP="005E0F04">
            <w:pPr>
              <w:rPr>
                <w:szCs w:val="24"/>
              </w:rPr>
            </w:pPr>
          </w:p>
        </w:tc>
      </w:tr>
      <w:tr w:rsidR="00A368F7" w14:paraId="0C7B9B53" w14:textId="77777777" w:rsidTr="00C46F80">
        <w:tc>
          <w:tcPr>
            <w:tcW w:w="7650" w:type="dxa"/>
          </w:tcPr>
          <w:p w14:paraId="6FB01246" w14:textId="77777777" w:rsidR="00A368F7" w:rsidRPr="00D24611" w:rsidRDefault="00A368F7" w:rsidP="003B7AFF">
            <w:pPr>
              <w:pStyle w:val="Listaszerbekezds"/>
              <w:numPr>
                <w:ilvl w:val="0"/>
                <w:numId w:val="32"/>
              </w:numPr>
              <w:spacing w:before="0" w:after="0" w:line="276" w:lineRule="auto"/>
              <w:jc w:val="left"/>
              <w:rPr>
                <w:szCs w:val="24"/>
              </w:rPr>
            </w:pPr>
            <w:r w:rsidRPr="00D24611">
              <w:rPr>
                <w:szCs w:val="24"/>
              </w:rPr>
              <w:t>a kockázatokat hordozó folyamatokat rangsorolták?</w:t>
            </w:r>
          </w:p>
        </w:tc>
        <w:tc>
          <w:tcPr>
            <w:tcW w:w="1843" w:type="dxa"/>
          </w:tcPr>
          <w:p w14:paraId="50BA0C6D" w14:textId="77777777" w:rsidR="00A368F7" w:rsidRDefault="00A368F7" w:rsidP="005E0F04">
            <w:pPr>
              <w:rPr>
                <w:szCs w:val="24"/>
              </w:rPr>
            </w:pPr>
          </w:p>
        </w:tc>
      </w:tr>
      <w:tr w:rsidR="00A368F7" w14:paraId="0208DFDA" w14:textId="77777777" w:rsidTr="00C46F80">
        <w:tc>
          <w:tcPr>
            <w:tcW w:w="7650" w:type="dxa"/>
          </w:tcPr>
          <w:p w14:paraId="7D027DF0" w14:textId="77777777" w:rsidR="00A368F7" w:rsidRDefault="00A368F7" w:rsidP="00184030">
            <w:pPr>
              <w:spacing w:line="276" w:lineRule="auto"/>
              <w:rPr>
                <w:szCs w:val="24"/>
              </w:rPr>
            </w:pPr>
            <w:r w:rsidRPr="00D24611">
              <w:rPr>
                <w:szCs w:val="24"/>
              </w:rPr>
              <w:t xml:space="preserve">Főbb </w:t>
            </w:r>
            <w:r>
              <w:rPr>
                <w:szCs w:val="24"/>
              </w:rPr>
              <w:t>kontroll</w:t>
            </w:r>
            <w:r w:rsidRPr="00D24611">
              <w:rPr>
                <w:szCs w:val="24"/>
              </w:rPr>
              <w:t>pontok azonosítása megtörtént?</w:t>
            </w:r>
          </w:p>
        </w:tc>
        <w:tc>
          <w:tcPr>
            <w:tcW w:w="1843" w:type="dxa"/>
          </w:tcPr>
          <w:p w14:paraId="63A668A1" w14:textId="77777777" w:rsidR="00A368F7" w:rsidRDefault="00A368F7" w:rsidP="005E0F04">
            <w:pPr>
              <w:rPr>
                <w:szCs w:val="24"/>
              </w:rPr>
            </w:pPr>
          </w:p>
        </w:tc>
      </w:tr>
      <w:tr w:rsidR="00A368F7" w14:paraId="768E3A6B" w14:textId="77777777" w:rsidTr="00C46F80">
        <w:tc>
          <w:tcPr>
            <w:tcW w:w="7650" w:type="dxa"/>
          </w:tcPr>
          <w:p w14:paraId="4FA27448" w14:textId="77777777" w:rsidR="00A368F7" w:rsidRDefault="00A368F7" w:rsidP="0018403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 folyamatok teljes körű</w:t>
            </w:r>
            <w:r w:rsidRPr="00D24611">
              <w:rPr>
                <w:szCs w:val="24"/>
              </w:rPr>
              <w:t xml:space="preserve">, összesített kockázati értékelését </w:t>
            </w:r>
            <w:r>
              <w:rPr>
                <w:szCs w:val="24"/>
              </w:rPr>
              <w:t>e</w:t>
            </w:r>
            <w:r w:rsidRPr="00D24611">
              <w:rPr>
                <w:szCs w:val="24"/>
              </w:rPr>
              <w:t>lkészítették</w:t>
            </w:r>
            <w:r>
              <w:rPr>
                <w:szCs w:val="24"/>
              </w:rPr>
              <w:t>?</w:t>
            </w:r>
          </w:p>
        </w:tc>
        <w:tc>
          <w:tcPr>
            <w:tcW w:w="1843" w:type="dxa"/>
          </w:tcPr>
          <w:p w14:paraId="2653C3E0" w14:textId="77777777" w:rsidR="00A368F7" w:rsidRDefault="00A368F7" w:rsidP="005E0F04">
            <w:pPr>
              <w:rPr>
                <w:szCs w:val="24"/>
              </w:rPr>
            </w:pPr>
          </w:p>
        </w:tc>
      </w:tr>
      <w:tr w:rsidR="00A368F7" w14:paraId="1B09A955" w14:textId="77777777" w:rsidTr="00C46F80">
        <w:tc>
          <w:tcPr>
            <w:tcW w:w="7650" w:type="dxa"/>
          </w:tcPr>
          <w:p w14:paraId="4964171A" w14:textId="4ED100CD" w:rsidR="00A368F7" w:rsidRDefault="00A368F7" w:rsidP="00DD4194">
            <w:pPr>
              <w:spacing w:line="276" w:lineRule="auto"/>
              <w:rPr>
                <w:szCs w:val="24"/>
              </w:rPr>
            </w:pPr>
            <w:r w:rsidRPr="00934101">
              <w:rPr>
                <w:szCs w:val="24"/>
              </w:rPr>
              <w:t>A kockázatelemzés eredmé</w:t>
            </w:r>
            <w:r>
              <w:rPr>
                <w:szCs w:val="24"/>
              </w:rPr>
              <w:t xml:space="preserve">nyét megvitatták a </w:t>
            </w:r>
            <w:r w:rsidR="00DD4194">
              <w:rPr>
                <w:szCs w:val="24"/>
              </w:rPr>
              <w:t>folyamatgazdákkal</w:t>
            </w:r>
            <w:r w:rsidRPr="00934101">
              <w:rPr>
                <w:szCs w:val="24"/>
              </w:rPr>
              <w:t>?</w:t>
            </w:r>
          </w:p>
        </w:tc>
        <w:tc>
          <w:tcPr>
            <w:tcW w:w="1843" w:type="dxa"/>
          </w:tcPr>
          <w:p w14:paraId="1FD72095" w14:textId="77777777" w:rsidR="00A368F7" w:rsidRDefault="00A368F7" w:rsidP="005E0F04">
            <w:pPr>
              <w:rPr>
                <w:szCs w:val="24"/>
              </w:rPr>
            </w:pPr>
          </w:p>
        </w:tc>
      </w:tr>
      <w:tr w:rsidR="00A368F7" w14:paraId="1CEACE4B" w14:textId="77777777" w:rsidTr="00C46F80">
        <w:tc>
          <w:tcPr>
            <w:tcW w:w="7650" w:type="dxa"/>
          </w:tcPr>
          <w:p w14:paraId="5CB1D401" w14:textId="600E0030" w:rsidR="00A368F7" w:rsidRDefault="00A368F7" w:rsidP="00184030">
            <w:pPr>
              <w:spacing w:line="276" w:lineRule="auto"/>
              <w:rPr>
                <w:szCs w:val="24"/>
              </w:rPr>
            </w:pPr>
            <w:r w:rsidRPr="00934101">
              <w:rPr>
                <w:szCs w:val="24"/>
              </w:rPr>
              <w:t>A kockázatelemzés eredményét megvitatták a</w:t>
            </w:r>
            <w:r w:rsidR="00DD4194">
              <w:rPr>
                <w:szCs w:val="24"/>
              </w:rPr>
              <w:t>z illetékes</w:t>
            </w:r>
            <w:r>
              <w:rPr>
                <w:szCs w:val="24"/>
              </w:rPr>
              <w:t xml:space="preserve"> vezetőkkel?</w:t>
            </w:r>
          </w:p>
        </w:tc>
        <w:tc>
          <w:tcPr>
            <w:tcW w:w="1843" w:type="dxa"/>
          </w:tcPr>
          <w:p w14:paraId="2D1F180F" w14:textId="77777777" w:rsidR="00A368F7" w:rsidRDefault="00A368F7" w:rsidP="005E0F04">
            <w:pPr>
              <w:rPr>
                <w:szCs w:val="24"/>
              </w:rPr>
            </w:pPr>
          </w:p>
        </w:tc>
      </w:tr>
      <w:tr w:rsidR="00A368F7" w14:paraId="4E569A02" w14:textId="77777777" w:rsidTr="00C46F80">
        <w:tc>
          <w:tcPr>
            <w:tcW w:w="7650" w:type="dxa"/>
          </w:tcPr>
          <w:p w14:paraId="76F8DABA" w14:textId="781D8CB9" w:rsidR="00A368F7" w:rsidRDefault="00A368F7" w:rsidP="00DD4194">
            <w:pPr>
              <w:spacing w:line="276" w:lineRule="auto"/>
              <w:rPr>
                <w:szCs w:val="24"/>
              </w:rPr>
            </w:pPr>
            <w:r w:rsidRPr="00934101">
              <w:rPr>
                <w:szCs w:val="24"/>
              </w:rPr>
              <w:t xml:space="preserve">A kockázatelemzés eredményét illetően konszenzus alakult ki a </w:t>
            </w:r>
            <w:r>
              <w:rPr>
                <w:szCs w:val="24"/>
              </w:rPr>
              <w:t>vezetők</w:t>
            </w:r>
            <w:r w:rsidRPr="00934101">
              <w:rPr>
                <w:szCs w:val="24"/>
              </w:rPr>
              <w:t xml:space="preserve"> a</w:t>
            </w:r>
            <w:r>
              <w:rPr>
                <w:szCs w:val="24"/>
              </w:rPr>
              <w:t xml:space="preserve"> </w:t>
            </w:r>
            <w:r w:rsidR="00DD4194">
              <w:rPr>
                <w:szCs w:val="24"/>
              </w:rPr>
              <w:t xml:space="preserve">folyamatgazdák </w:t>
            </w:r>
            <w:r>
              <w:rPr>
                <w:szCs w:val="24"/>
              </w:rPr>
              <w:t>és a</w:t>
            </w:r>
            <w:r w:rsidRPr="00934101">
              <w:rPr>
                <w:szCs w:val="24"/>
              </w:rPr>
              <w:t xml:space="preserve"> </w:t>
            </w:r>
            <w:r w:rsidR="00ED388C">
              <w:t>kockázatkezelési</w:t>
            </w:r>
            <w:r w:rsidR="001251E5" w:rsidRPr="00900B87">
              <w:t xml:space="preserve"> megbízott</w:t>
            </w:r>
            <w:r w:rsidR="00900B87">
              <w:t xml:space="preserve"> </w:t>
            </w:r>
            <w:r w:rsidRPr="00900B87">
              <w:rPr>
                <w:szCs w:val="24"/>
              </w:rPr>
              <w:t>között?</w:t>
            </w:r>
          </w:p>
        </w:tc>
        <w:tc>
          <w:tcPr>
            <w:tcW w:w="1843" w:type="dxa"/>
          </w:tcPr>
          <w:p w14:paraId="43EBF659" w14:textId="77777777" w:rsidR="00A368F7" w:rsidRDefault="00A368F7" w:rsidP="005E0F04">
            <w:pPr>
              <w:rPr>
                <w:szCs w:val="24"/>
              </w:rPr>
            </w:pPr>
          </w:p>
        </w:tc>
      </w:tr>
    </w:tbl>
    <w:p w14:paraId="3D0A0425" w14:textId="77777777" w:rsidR="00A368F7" w:rsidRPr="00C46F80" w:rsidRDefault="00A368F7" w:rsidP="004A28E6">
      <w:pPr>
        <w:rPr>
          <w:sz w:val="11"/>
          <w:szCs w:val="11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599"/>
        <w:gridCol w:w="4894"/>
      </w:tblGrid>
      <w:tr w:rsidR="00A368F7" w14:paraId="5F3198D9" w14:textId="77777777" w:rsidTr="00C46F80">
        <w:tc>
          <w:tcPr>
            <w:tcW w:w="4599" w:type="dxa"/>
            <w:shd w:val="clear" w:color="auto" w:fill="A8D08D" w:themeFill="accent6" w:themeFillTint="99"/>
          </w:tcPr>
          <w:p w14:paraId="444DE292" w14:textId="77777777" w:rsidR="00A368F7" w:rsidRDefault="00A368F7" w:rsidP="005E0F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Minőségbiztosítást végezte</w:t>
            </w:r>
          </w:p>
        </w:tc>
        <w:tc>
          <w:tcPr>
            <w:tcW w:w="4894" w:type="dxa"/>
            <w:shd w:val="clear" w:color="auto" w:fill="A8D08D" w:themeFill="accent6" w:themeFillTint="99"/>
          </w:tcPr>
          <w:p w14:paraId="7AF9E0CA" w14:textId="20AC95DC" w:rsidR="00A368F7" w:rsidRDefault="00E05471" w:rsidP="005E0F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Jóváhagyta:</w:t>
            </w:r>
          </w:p>
        </w:tc>
      </w:tr>
      <w:tr w:rsidR="00A368F7" w14:paraId="3BBDCEF3" w14:textId="77777777" w:rsidTr="00C46F80">
        <w:tc>
          <w:tcPr>
            <w:tcW w:w="4599" w:type="dxa"/>
          </w:tcPr>
          <w:p w14:paraId="0CC1933A" w14:textId="77777777" w:rsidR="00A368F7" w:rsidRDefault="00A368F7" w:rsidP="005E0F04">
            <w:pPr>
              <w:rPr>
                <w:szCs w:val="24"/>
              </w:rPr>
            </w:pPr>
            <w:r>
              <w:rPr>
                <w:szCs w:val="24"/>
              </w:rPr>
              <w:t>Dátum:</w:t>
            </w:r>
          </w:p>
        </w:tc>
        <w:tc>
          <w:tcPr>
            <w:tcW w:w="4894" w:type="dxa"/>
          </w:tcPr>
          <w:p w14:paraId="7939DC1A" w14:textId="77777777" w:rsidR="00A368F7" w:rsidRDefault="00A368F7" w:rsidP="005E0F04">
            <w:pPr>
              <w:rPr>
                <w:szCs w:val="24"/>
              </w:rPr>
            </w:pPr>
            <w:r>
              <w:rPr>
                <w:szCs w:val="24"/>
              </w:rPr>
              <w:t>Dátum:</w:t>
            </w:r>
          </w:p>
        </w:tc>
      </w:tr>
      <w:tr w:rsidR="00A368F7" w14:paraId="58092695" w14:textId="77777777" w:rsidTr="00C46F80">
        <w:tc>
          <w:tcPr>
            <w:tcW w:w="4599" w:type="dxa"/>
          </w:tcPr>
          <w:p w14:paraId="7BB923B4" w14:textId="77777777" w:rsidR="00A368F7" w:rsidRDefault="00A368F7" w:rsidP="005E0F04">
            <w:pPr>
              <w:rPr>
                <w:szCs w:val="24"/>
              </w:rPr>
            </w:pPr>
            <w:r>
              <w:rPr>
                <w:szCs w:val="24"/>
              </w:rPr>
              <w:t>Aláírás:</w:t>
            </w:r>
          </w:p>
        </w:tc>
        <w:tc>
          <w:tcPr>
            <w:tcW w:w="4894" w:type="dxa"/>
          </w:tcPr>
          <w:p w14:paraId="089BB205" w14:textId="77777777" w:rsidR="00A368F7" w:rsidRDefault="00A368F7" w:rsidP="005E0F04">
            <w:pPr>
              <w:rPr>
                <w:szCs w:val="24"/>
              </w:rPr>
            </w:pPr>
            <w:r>
              <w:rPr>
                <w:szCs w:val="24"/>
              </w:rPr>
              <w:t>Aláírás:</w:t>
            </w:r>
          </w:p>
        </w:tc>
      </w:tr>
      <w:tr w:rsidR="00A368F7" w14:paraId="6F053F48" w14:textId="77777777" w:rsidTr="00C46F80">
        <w:tc>
          <w:tcPr>
            <w:tcW w:w="4599" w:type="dxa"/>
          </w:tcPr>
          <w:p w14:paraId="721A07E1" w14:textId="03A4BC89" w:rsidR="00A368F7" w:rsidRDefault="005F3DF9" w:rsidP="005E0F04">
            <w:pPr>
              <w:rPr>
                <w:szCs w:val="24"/>
              </w:rPr>
            </w:pPr>
            <w:r>
              <w:rPr>
                <w:szCs w:val="24"/>
              </w:rPr>
              <w:t>Belső kontroll felelős</w:t>
            </w:r>
            <w:r w:rsidR="00A368F7">
              <w:rPr>
                <w:szCs w:val="24"/>
              </w:rPr>
              <w:t>:</w:t>
            </w:r>
            <w:r w:rsidR="00E05471">
              <w:rPr>
                <w:szCs w:val="24"/>
              </w:rPr>
              <w:t xml:space="preserve"> </w:t>
            </w:r>
          </w:p>
        </w:tc>
        <w:tc>
          <w:tcPr>
            <w:tcW w:w="4894" w:type="dxa"/>
          </w:tcPr>
          <w:p w14:paraId="6BAD3633" w14:textId="2208E4D7" w:rsidR="00A368F7" w:rsidRDefault="00E05471" w:rsidP="005E0F04">
            <w:pPr>
              <w:rPr>
                <w:szCs w:val="24"/>
              </w:rPr>
            </w:pPr>
            <w:r>
              <w:rPr>
                <w:szCs w:val="24"/>
              </w:rPr>
              <w:t>Főigazgató</w:t>
            </w:r>
            <w:r w:rsidR="00DA69F2">
              <w:rPr>
                <w:szCs w:val="24"/>
              </w:rPr>
              <w:t>:</w:t>
            </w:r>
          </w:p>
        </w:tc>
      </w:tr>
    </w:tbl>
    <w:p w14:paraId="435A3A00" w14:textId="1008DF70" w:rsidR="00E118D0" w:rsidRPr="00F051AC" w:rsidRDefault="00A854BF" w:rsidP="00C46F80">
      <w:pPr>
        <w:pStyle w:val="Cmsor2"/>
        <w:numPr>
          <w:ilvl w:val="0"/>
          <w:numId w:val="0"/>
        </w:numPr>
        <w:ind w:left="851" w:hanging="851"/>
        <w:rPr>
          <w:szCs w:val="24"/>
        </w:rPr>
      </w:pPr>
      <w:bookmarkStart w:id="1220" w:name="_Toc129304332"/>
      <w:bookmarkStart w:id="1221" w:name="_Toc151114426"/>
      <w:r w:rsidRPr="00F051AC">
        <w:rPr>
          <w:szCs w:val="24"/>
        </w:rPr>
        <w:t>3. számú melléklet: Kockázatkezelési cselekvési terv</w:t>
      </w:r>
      <w:bookmarkEnd w:id="1220"/>
      <w:r w:rsidRPr="00F051AC">
        <w:rPr>
          <w:szCs w:val="24"/>
        </w:rPr>
        <w:t xml:space="preserve"> </w:t>
      </w:r>
      <w:r w:rsidR="0057026C">
        <w:rPr>
          <w:szCs w:val="24"/>
        </w:rPr>
        <w:t>– sablon példa</w:t>
      </w:r>
      <w:bookmarkEnd w:id="1221"/>
    </w:p>
    <w:p w14:paraId="5B52657B" w14:textId="752A6ABA" w:rsidR="00E118D0" w:rsidRPr="00C46F80" w:rsidRDefault="00E118D0" w:rsidP="00E118D0">
      <w:pPr>
        <w:jc w:val="right"/>
        <w:rPr>
          <w:rFonts w:cstheme="minorHAnsi"/>
          <w:bCs/>
          <w:color w:val="000000" w:themeColor="text1"/>
          <w:sz w:val="20"/>
        </w:rPr>
      </w:pPr>
      <w:r w:rsidRPr="00C46F80">
        <w:rPr>
          <w:rFonts w:cstheme="minorHAnsi"/>
          <w:bCs/>
          <w:color w:val="000000" w:themeColor="text1"/>
          <w:sz w:val="20"/>
        </w:rPr>
        <w:t>Iktatószám: ..............</w:t>
      </w:r>
    </w:p>
    <w:p w14:paraId="030C02E5" w14:textId="77777777" w:rsidR="00E118D0" w:rsidRDefault="00E118D0" w:rsidP="00E118D0">
      <w:pPr>
        <w:rPr>
          <w:rFonts w:cstheme="minorHAnsi"/>
          <w:bCs/>
          <w:color w:val="000000" w:themeColor="text1"/>
          <w:sz w:val="28"/>
          <w:szCs w:val="28"/>
        </w:rPr>
      </w:pPr>
    </w:p>
    <w:p w14:paraId="7ED7AB2F" w14:textId="55391BC0" w:rsidR="00E118D0" w:rsidRPr="00634C3D" w:rsidRDefault="00E118D0" w:rsidP="00E118D0">
      <w:pPr>
        <w:jc w:val="center"/>
        <w:rPr>
          <w:rFonts w:cstheme="minorHAnsi"/>
          <w:bCs/>
          <w:color w:val="000000" w:themeColor="text1"/>
          <w:sz w:val="32"/>
          <w:szCs w:val="32"/>
        </w:rPr>
      </w:pPr>
      <w:r w:rsidRPr="00634C3D">
        <w:rPr>
          <w:rFonts w:cstheme="minorHAnsi"/>
          <w:bCs/>
          <w:color w:val="000000" w:themeColor="text1"/>
          <w:sz w:val="32"/>
          <w:szCs w:val="32"/>
        </w:rPr>
        <w:t>A Csillagászati és Földtudományi Kutatóközpont 202</w:t>
      </w:r>
      <w:r w:rsidR="00C21167">
        <w:rPr>
          <w:rFonts w:cstheme="minorHAnsi"/>
          <w:bCs/>
          <w:color w:val="000000" w:themeColor="text1"/>
          <w:sz w:val="32"/>
          <w:szCs w:val="32"/>
        </w:rPr>
        <w:t>2</w:t>
      </w:r>
      <w:r>
        <w:rPr>
          <w:rFonts w:cstheme="minorHAnsi"/>
          <w:bCs/>
          <w:color w:val="000000" w:themeColor="text1"/>
          <w:sz w:val="32"/>
          <w:szCs w:val="32"/>
        </w:rPr>
        <w:t>.</w:t>
      </w:r>
      <w:r w:rsidRPr="00634C3D">
        <w:rPr>
          <w:rFonts w:cstheme="minorHAnsi"/>
          <w:bCs/>
          <w:color w:val="000000" w:themeColor="text1"/>
          <w:sz w:val="32"/>
          <w:szCs w:val="32"/>
        </w:rPr>
        <w:t>. évi kockázatkezelési cselekvési terve</w:t>
      </w:r>
    </w:p>
    <w:p w14:paraId="32CF196C" w14:textId="77777777" w:rsidR="00E118D0" w:rsidRDefault="00E118D0" w:rsidP="00E118D0">
      <w:pPr>
        <w:shd w:val="clear" w:color="auto" w:fill="FFFFFF"/>
        <w:spacing w:line="288" w:lineRule="atLeast"/>
        <w:rPr>
          <w:rFonts w:cstheme="minorHAnsi"/>
          <w:bCs/>
          <w:color w:val="000000" w:themeColor="text1"/>
        </w:rPr>
      </w:pPr>
    </w:p>
    <w:p w14:paraId="4E0F0BA4" w14:textId="53677518" w:rsidR="00E118D0" w:rsidRPr="00060162" w:rsidRDefault="00E118D0" w:rsidP="00E118D0">
      <w:pPr>
        <w:shd w:val="clear" w:color="auto" w:fill="FFFFFF"/>
        <w:spacing w:line="288" w:lineRule="atLeast"/>
        <w:rPr>
          <w:rFonts w:cs="Arial"/>
          <w:b/>
          <w:bCs/>
          <w:color w:val="222222"/>
        </w:rPr>
      </w:pPr>
      <w:r w:rsidRPr="00060162">
        <w:rPr>
          <w:rFonts w:cs="Arial"/>
          <w:b/>
          <w:bCs/>
          <w:color w:val="222222"/>
        </w:rPr>
        <w:t>A kockázatkezelő bizottság az alábbi kockázatokat állapította meg 202</w:t>
      </w:r>
      <w:r w:rsidR="00C21167">
        <w:rPr>
          <w:rFonts w:cs="Arial"/>
          <w:b/>
          <w:bCs/>
          <w:color w:val="222222"/>
        </w:rPr>
        <w:t>2</w:t>
      </w:r>
      <w:r>
        <w:rPr>
          <w:rFonts w:cs="Arial"/>
          <w:b/>
          <w:bCs/>
          <w:color w:val="222222"/>
        </w:rPr>
        <w:t>.</w:t>
      </w:r>
      <w:r w:rsidRPr="00060162">
        <w:rPr>
          <w:rFonts w:cs="Arial"/>
          <w:b/>
          <w:bCs/>
          <w:color w:val="222222"/>
        </w:rPr>
        <w:t>-ben, melyek azonnali vagy 1 éven belüli intézkedést igényelnek:</w:t>
      </w:r>
    </w:p>
    <w:p w14:paraId="323E7064" w14:textId="77777777" w:rsidR="00E118D0" w:rsidRPr="00060162" w:rsidRDefault="00E118D0" w:rsidP="00E118D0">
      <w:pPr>
        <w:pStyle w:val="Listaszerbekezds"/>
        <w:numPr>
          <w:ilvl w:val="0"/>
          <w:numId w:val="64"/>
        </w:numPr>
        <w:shd w:val="clear" w:color="auto" w:fill="FFFFFF"/>
        <w:spacing w:after="0" w:line="288" w:lineRule="atLeast"/>
        <w:rPr>
          <w:rFonts w:cs="Arial"/>
          <w:b/>
          <w:bCs/>
          <w:color w:val="222222"/>
        </w:rPr>
      </w:pPr>
      <w:r w:rsidRPr="00060162">
        <w:rPr>
          <w:rFonts w:cs="Arial"/>
          <w:b/>
          <w:bCs/>
          <w:color w:val="222222"/>
          <w:u w:val="single"/>
        </w:rPr>
        <w:t>„</w:t>
      </w:r>
      <w:r w:rsidRPr="00060162">
        <w:rPr>
          <w:rFonts w:cs="Arial"/>
          <w:b/>
          <w:bCs/>
          <w:i/>
          <w:iCs/>
          <w:color w:val="222222"/>
          <w:u w:val="single"/>
        </w:rPr>
        <w:t>nem elfogadható</w:t>
      </w:r>
      <w:r w:rsidRPr="00060162">
        <w:rPr>
          <w:rFonts w:cs="Arial"/>
          <w:b/>
          <w:bCs/>
          <w:color w:val="222222"/>
          <w:u w:val="single"/>
        </w:rPr>
        <w:t xml:space="preserve">” (25-20 értékekkel), melyek azonnali intézkedést igényelnek: </w:t>
      </w:r>
    </w:p>
    <w:p w14:paraId="206A6FB1" w14:textId="77777777" w:rsidR="00E118D0" w:rsidRDefault="00E118D0" w:rsidP="00E118D0">
      <w:pPr>
        <w:rPr>
          <w:rFonts w:cstheme="minorHAnsi"/>
          <w:bCs/>
          <w:color w:val="000000" w:themeColor="text1"/>
        </w:rPr>
      </w:pPr>
    </w:p>
    <w:p w14:paraId="1688392D" w14:textId="3CF00B8D" w:rsidR="00E118D0" w:rsidRPr="00C46F80" w:rsidRDefault="00E118D0" w:rsidP="00E118D0">
      <w:pPr>
        <w:pStyle w:val="Listaszerbekezds"/>
        <w:numPr>
          <w:ilvl w:val="0"/>
          <w:numId w:val="65"/>
        </w:numPr>
        <w:spacing w:after="0"/>
        <w:jc w:val="left"/>
        <w:rPr>
          <w:rFonts w:cstheme="minorHAnsi"/>
          <w:b/>
          <w:color w:val="000000" w:themeColor="text1"/>
        </w:rPr>
      </w:pPr>
      <w:r w:rsidRPr="00060162">
        <w:rPr>
          <w:rFonts w:cstheme="minorHAnsi"/>
          <w:b/>
          <w:color w:val="000000" w:themeColor="text1"/>
        </w:rPr>
        <w:t xml:space="preserve">Kockázat sorszáma, megnevezése: </w:t>
      </w:r>
    </w:p>
    <w:p w14:paraId="5FF80094" w14:textId="77777777" w:rsidR="00E118D0" w:rsidRDefault="00E118D0" w:rsidP="00C46F80">
      <w:pPr>
        <w:pStyle w:val="Listaszerbekezds"/>
        <w:spacing w:after="0"/>
        <w:ind w:left="360"/>
        <w:jc w:val="left"/>
        <w:rPr>
          <w:rFonts w:cstheme="minorHAnsi"/>
          <w:b/>
          <w:color w:val="000000" w:themeColor="text1"/>
        </w:rPr>
      </w:pPr>
    </w:p>
    <w:p w14:paraId="6D16759C" w14:textId="79865B6C" w:rsidR="00E118D0" w:rsidRPr="00E165EE" w:rsidRDefault="00E118D0" w:rsidP="00C46F80">
      <w:pPr>
        <w:ind w:left="360"/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Összesített kockázati érték:</w:t>
      </w:r>
      <w:r>
        <w:rPr>
          <w:rFonts w:cstheme="minorHAnsi"/>
          <w:b/>
          <w:color w:val="000000" w:themeColor="text1"/>
        </w:rPr>
        <w:t xml:space="preserve"> </w:t>
      </w:r>
    </w:p>
    <w:p w14:paraId="11AAC21C" w14:textId="3ACC4CF0" w:rsidR="00E118D0" w:rsidRPr="00E165EE" w:rsidRDefault="00E118D0" w:rsidP="00C46F80">
      <w:pPr>
        <w:ind w:left="360"/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Integritási kockázatot hordoz-e:</w:t>
      </w:r>
      <w:r>
        <w:rPr>
          <w:rFonts w:cstheme="minorHAnsi"/>
          <w:b/>
          <w:color w:val="000000" w:themeColor="text1"/>
        </w:rPr>
        <w:t xml:space="preserve"> </w:t>
      </w:r>
    </w:p>
    <w:p w14:paraId="0471188B" w14:textId="6A6D0AE2" w:rsidR="00E118D0" w:rsidRPr="00B746E6" w:rsidRDefault="00E118D0" w:rsidP="00C46F80">
      <w:pPr>
        <w:ind w:left="360"/>
        <w:rPr>
          <w:rFonts w:cstheme="minorHAnsi"/>
          <w:bCs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Intézkedési javaslat, stratégia:</w:t>
      </w:r>
      <w:r>
        <w:rPr>
          <w:rFonts w:cstheme="minorHAnsi"/>
          <w:b/>
          <w:color w:val="000000" w:themeColor="text1"/>
        </w:rPr>
        <w:t xml:space="preserve"> </w:t>
      </w:r>
      <w:r w:rsidR="00A20AE6" w:rsidRPr="00836B98">
        <w:rPr>
          <w:szCs w:val="24"/>
        </w:rPr>
        <w:t>(</w:t>
      </w:r>
      <w:r w:rsidR="00A20AE6">
        <w:rPr>
          <w:szCs w:val="24"/>
        </w:rPr>
        <w:t>1. megelőzés, 2. kezelés, 3. áthárítás, 4. elfogadás, egy vagy több kiválasztandó)</w:t>
      </w:r>
    </w:p>
    <w:p w14:paraId="01C7448C" w14:textId="132D0E05" w:rsidR="00E118D0" w:rsidRPr="00E165EE" w:rsidRDefault="00E118D0" w:rsidP="00C46F80">
      <w:pPr>
        <w:ind w:firstLine="360"/>
        <w:rPr>
          <w:rFonts w:cstheme="minorHAnsi"/>
          <w:bCs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Intézkedésért felelős személy:</w:t>
      </w:r>
      <w:r>
        <w:rPr>
          <w:rFonts w:cstheme="minorHAnsi"/>
          <w:b/>
          <w:color w:val="000000" w:themeColor="text1"/>
        </w:rPr>
        <w:t xml:space="preserve"> </w:t>
      </w:r>
    </w:p>
    <w:p w14:paraId="549D5D3D" w14:textId="216886D4" w:rsidR="00E118D0" w:rsidRPr="00E165EE" w:rsidRDefault="00E118D0" w:rsidP="00C46F80">
      <w:pPr>
        <w:ind w:firstLine="360"/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Határidő:</w:t>
      </w:r>
      <w:r>
        <w:rPr>
          <w:rFonts w:cstheme="minorHAnsi"/>
          <w:b/>
          <w:color w:val="000000" w:themeColor="text1"/>
        </w:rPr>
        <w:t xml:space="preserve"> </w:t>
      </w:r>
    </w:p>
    <w:p w14:paraId="10E49DCB" w14:textId="77777777" w:rsidR="00E118D0" w:rsidRPr="00836B98" w:rsidRDefault="00E118D0" w:rsidP="00E118D0">
      <w:pPr>
        <w:pStyle w:val="Listaszerbekezds"/>
        <w:numPr>
          <w:ilvl w:val="0"/>
          <w:numId w:val="65"/>
        </w:numPr>
        <w:spacing w:after="0"/>
        <w:jc w:val="left"/>
        <w:rPr>
          <w:rFonts w:cstheme="minorHAnsi"/>
          <w:b/>
          <w:color w:val="000000" w:themeColor="text1"/>
        </w:rPr>
      </w:pPr>
      <w:r w:rsidRPr="00060162">
        <w:rPr>
          <w:rFonts w:cstheme="minorHAnsi"/>
          <w:b/>
          <w:color w:val="000000" w:themeColor="text1"/>
        </w:rPr>
        <w:t xml:space="preserve">Kockázat sorszáma, megnevezése: </w:t>
      </w:r>
    </w:p>
    <w:p w14:paraId="2D862334" w14:textId="77777777" w:rsidR="00E118D0" w:rsidRDefault="00E118D0" w:rsidP="00E118D0">
      <w:pPr>
        <w:pStyle w:val="Listaszerbekezds"/>
        <w:spacing w:after="0"/>
        <w:ind w:left="360"/>
        <w:jc w:val="left"/>
        <w:rPr>
          <w:rFonts w:cstheme="minorHAnsi"/>
          <w:b/>
          <w:color w:val="000000" w:themeColor="text1"/>
        </w:rPr>
      </w:pPr>
    </w:p>
    <w:p w14:paraId="0E014D0C" w14:textId="77777777" w:rsidR="00E118D0" w:rsidRPr="00E165EE" w:rsidRDefault="00E118D0" w:rsidP="00E118D0">
      <w:pPr>
        <w:ind w:left="360"/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Összesített kockázati érték:</w:t>
      </w:r>
      <w:r>
        <w:rPr>
          <w:rFonts w:cstheme="minorHAnsi"/>
          <w:b/>
          <w:color w:val="000000" w:themeColor="text1"/>
        </w:rPr>
        <w:t xml:space="preserve"> </w:t>
      </w:r>
    </w:p>
    <w:p w14:paraId="62F57FF4" w14:textId="77777777" w:rsidR="00E118D0" w:rsidRPr="00E165EE" w:rsidRDefault="00E118D0" w:rsidP="00E118D0">
      <w:pPr>
        <w:ind w:left="360"/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Integritási kockázatot hordoz-e:</w:t>
      </w:r>
      <w:r>
        <w:rPr>
          <w:rFonts w:cstheme="minorHAnsi"/>
          <w:b/>
          <w:color w:val="000000" w:themeColor="text1"/>
        </w:rPr>
        <w:t xml:space="preserve"> </w:t>
      </w:r>
    </w:p>
    <w:p w14:paraId="7F3A8F20" w14:textId="5E52EFC8" w:rsidR="00E118D0" w:rsidRPr="00B746E6" w:rsidRDefault="00E118D0" w:rsidP="00C46F80">
      <w:pPr>
        <w:ind w:left="360"/>
        <w:rPr>
          <w:rFonts w:cstheme="minorHAnsi"/>
          <w:bCs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Intézkedési javaslat, stratégia:</w:t>
      </w:r>
      <w:r>
        <w:rPr>
          <w:rFonts w:cstheme="minorHAnsi"/>
          <w:b/>
          <w:color w:val="000000" w:themeColor="text1"/>
        </w:rPr>
        <w:t xml:space="preserve"> </w:t>
      </w:r>
      <w:r w:rsidR="00A20AE6" w:rsidRPr="00836B98">
        <w:rPr>
          <w:szCs w:val="24"/>
        </w:rPr>
        <w:t>(</w:t>
      </w:r>
      <w:r w:rsidR="00A20AE6">
        <w:rPr>
          <w:szCs w:val="24"/>
        </w:rPr>
        <w:t>1. megelőzés, 2. kezelés, 3. áthárítás, 4. elfogadás, egy vagy több kiválasztandó)</w:t>
      </w:r>
    </w:p>
    <w:p w14:paraId="0491B684" w14:textId="77777777" w:rsidR="00E118D0" w:rsidRPr="00E165EE" w:rsidRDefault="00E118D0" w:rsidP="00E118D0">
      <w:pPr>
        <w:ind w:firstLine="360"/>
        <w:rPr>
          <w:rFonts w:cstheme="minorHAnsi"/>
          <w:bCs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Intézkedésért felelős személy:</w:t>
      </w:r>
      <w:r>
        <w:rPr>
          <w:rFonts w:cstheme="minorHAnsi"/>
          <w:b/>
          <w:color w:val="000000" w:themeColor="text1"/>
        </w:rPr>
        <w:t xml:space="preserve"> </w:t>
      </w:r>
    </w:p>
    <w:p w14:paraId="65138B0A" w14:textId="77B795DA" w:rsidR="00E118D0" w:rsidRDefault="00E118D0" w:rsidP="00E118D0">
      <w:pPr>
        <w:ind w:firstLine="360"/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Határidő:</w:t>
      </w:r>
      <w:r>
        <w:rPr>
          <w:rFonts w:cstheme="minorHAnsi"/>
          <w:b/>
          <w:color w:val="000000" w:themeColor="text1"/>
        </w:rPr>
        <w:t xml:space="preserve"> </w:t>
      </w:r>
    </w:p>
    <w:p w14:paraId="58FCB877" w14:textId="7D58EC09" w:rsidR="00E118D0" w:rsidRDefault="00E118D0" w:rsidP="00E118D0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....</w:t>
      </w:r>
    </w:p>
    <w:p w14:paraId="1FDBFE64" w14:textId="4EC79A5B" w:rsidR="00E118D0" w:rsidRPr="00060162" w:rsidRDefault="00E118D0" w:rsidP="00C46F80">
      <w:pPr>
        <w:pStyle w:val="Listaszerbekezds"/>
        <w:numPr>
          <w:ilvl w:val="0"/>
          <w:numId w:val="64"/>
        </w:numPr>
        <w:shd w:val="clear" w:color="auto" w:fill="FFFFFF"/>
        <w:spacing w:after="0" w:line="288" w:lineRule="atLeast"/>
        <w:rPr>
          <w:rFonts w:cs="Arial"/>
          <w:b/>
          <w:bCs/>
          <w:color w:val="222222"/>
          <w:u w:val="single"/>
        </w:rPr>
      </w:pPr>
      <w:r w:rsidRPr="00060162">
        <w:rPr>
          <w:rFonts w:cs="Arial"/>
          <w:b/>
          <w:bCs/>
          <w:color w:val="222222"/>
          <w:u w:val="single"/>
        </w:rPr>
        <w:t>„</w:t>
      </w:r>
      <w:r w:rsidRPr="00060162">
        <w:rPr>
          <w:rFonts w:cs="Arial"/>
          <w:b/>
          <w:bCs/>
          <w:i/>
          <w:iCs/>
          <w:color w:val="222222"/>
          <w:u w:val="single"/>
        </w:rPr>
        <w:t>kiemelt figyelmet igénylő</w:t>
      </w:r>
      <w:r w:rsidRPr="00060162">
        <w:rPr>
          <w:rFonts w:cs="Arial"/>
          <w:b/>
          <w:bCs/>
          <w:color w:val="222222"/>
          <w:u w:val="single"/>
        </w:rPr>
        <w:t>” (1</w:t>
      </w:r>
      <w:r>
        <w:rPr>
          <w:rFonts w:cs="Arial"/>
          <w:b/>
          <w:bCs/>
          <w:color w:val="222222"/>
          <w:u w:val="single"/>
        </w:rPr>
        <w:t>5</w:t>
      </w:r>
      <w:r w:rsidRPr="00060162">
        <w:rPr>
          <w:rFonts w:cs="Arial"/>
          <w:b/>
          <w:bCs/>
          <w:color w:val="222222"/>
          <w:u w:val="single"/>
        </w:rPr>
        <w:t>-19 értékekkel), melyek rövid távon, 1 éven belül felszámolandóak:</w:t>
      </w:r>
    </w:p>
    <w:p w14:paraId="57641C10" w14:textId="4AB45DA0" w:rsidR="00E118D0" w:rsidRDefault="00E118D0" w:rsidP="00E118D0">
      <w:pPr>
        <w:rPr>
          <w:rFonts w:cstheme="minorHAnsi"/>
          <w:b/>
          <w:color w:val="000000" w:themeColor="text1"/>
        </w:rPr>
      </w:pPr>
    </w:p>
    <w:p w14:paraId="2A4B3122" w14:textId="77777777" w:rsidR="00E118D0" w:rsidRPr="00836B98" w:rsidRDefault="00E118D0" w:rsidP="00E118D0">
      <w:pPr>
        <w:pStyle w:val="Listaszerbekezds"/>
        <w:numPr>
          <w:ilvl w:val="0"/>
          <w:numId w:val="65"/>
        </w:numPr>
        <w:spacing w:after="0"/>
        <w:jc w:val="left"/>
        <w:rPr>
          <w:rFonts w:cstheme="minorHAnsi"/>
          <w:b/>
          <w:color w:val="000000" w:themeColor="text1"/>
        </w:rPr>
      </w:pPr>
      <w:r w:rsidRPr="00060162">
        <w:rPr>
          <w:rFonts w:cstheme="minorHAnsi"/>
          <w:b/>
          <w:color w:val="000000" w:themeColor="text1"/>
        </w:rPr>
        <w:t xml:space="preserve">Kockázat sorszáma, megnevezése: </w:t>
      </w:r>
    </w:p>
    <w:p w14:paraId="21A8BBBF" w14:textId="77777777" w:rsidR="00E118D0" w:rsidRDefault="00E118D0" w:rsidP="00E118D0">
      <w:pPr>
        <w:pStyle w:val="Listaszerbekezds"/>
        <w:spacing w:after="0"/>
        <w:ind w:left="360"/>
        <w:jc w:val="left"/>
        <w:rPr>
          <w:rFonts w:cstheme="minorHAnsi"/>
          <w:b/>
          <w:color w:val="000000" w:themeColor="text1"/>
        </w:rPr>
      </w:pPr>
    </w:p>
    <w:p w14:paraId="6137526B" w14:textId="77777777" w:rsidR="00E118D0" w:rsidRPr="00E165EE" w:rsidRDefault="00E118D0" w:rsidP="00E118D0">
      <w:pPr>
        <w:ind w:left="360"/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Összesített kockázati érték:</w:t>
      </w:r>
      <w:r>
        <w:rPr>
          <w:rFonts w:cstheme="minorHAnsi"/>
          <w:b/>
          <w:color w:val="000000" w:themeColor="text1"/>
        </w:rPr>
        <w:t xml:space="preserve"> </w:t>
      </w:r>
    </w:p>
    <w:p w14:paraId="2261D061" w14:textId="77777777" w:rsidR="00E118D0" w:rsidRPr="00E165EE" w:rsidRDefault="00E118D0" w:rsidP="00E118D0">
      <w:pPr>
        <w:ind w:left="360"/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Integritási kockázatot hordoz-e:</w:t>
      </w:r>
      <w:r>
        <w:rPr>
          <w:rFonts w:cstheme="minorHAnsi"/>
          <w:b/>
          <w:color w:val="000000" w:themeColor="text1"/>
        </w:rPr>
        <w:t xml:space="preserve"> </w:t>
      </w:r>
    </w:p>
    <w:p w14:paraId="1D83D63B" w14:textId="56AFC388" w:rsidR="00E118D0" w:rsidRPr="00B746E6" w:rsidRDefault="00E118D0" w:rsidP="00C46F80">
      <w:pPr>
        <w:ind w:left="360"/>
        <w:rPr>
          <w:rFonts w:cstheme="minorHAnsi"/>
          <w:bCs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Intézkedési javaslat, stratégia:</w:t>
      </w:r>
      <w:r>
        <w:rPr>
          <w:rFonts w:cstheme="minorHAnsi"/>
          <w:b/>
          <w:color w:val="000000" w:themeColor="text1"/>
        </w:rPr>
        <w:t xml:space="preserve"> </w:t>
      </w:r>
      <w:r w:rsidR="00A20AE6" w:rsidRPr="00836B98">
        <w:rPr>
          <w:szCs w:val="24"/>
        </w:rPr>
        <w:t>(</w:t>
      </w:r>
      <w:r w:rsidR="00A20AE6">
        <w:rPr>
          <w:szCs w:val="24"/>
        </w:rPr>
        <w:t>1. megelőzés, 2. kezelés, 3. áthárítás, 4. elfogadás, egy vagy több kiválasztandó)</w:t>
      </w:r>
    </w:p>
    <w:p w14:paraId="65BE69BA" w14:textId="77777777" w:rsidR="00E118D0" w:rsidRPr="00E165EE" w:rsidRDefault="00E118D0" w:rsidP="00E118D0">
      <w:pPr>
        <w:ind w:firstLine="360"/>
        <w:rPr>
          <w:rFonts w:cstheme="minorHAnsi"/>
          <w:bCs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Intézkedésért felelős személy:</w:t>
      </w:r>
      <w:r>
        <w:rPr>
          <w:rFonts w:cstheme="minorHAnsi"/>
          <w:b/>
          <w:color w:val="000000" w:themeColor="text1"/>
        </w:rPr>
        <w:t xml:space="preserve"> </w:t>
      </w:r>
    </w:p>
    <w:p w14:paraId="54EAEBAC" w14:textId="77777777" w:rsidR="00E118D0" w:rsidRPr="00E165EE" w:rsidRDefault="00E118D0" w:rsidP="00E118D0">
      <w:pPr>
        <w:ind w:firstLine="360"/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Határidő:</w:t>
      </w:r>
      <w:r>
        <w:rPr>
          <w:rFonts w:cstheme="minorHAnsi"/>
          <w:b/>
          <w:color w:val="000000" w:themeColor="text1"/>
        </w:rPr>
        <w:t xml:space="preserve"> </w:t>
      </w:r>
    </w:p>
    <w:p w14:paraId="535FFCED" w14:textId="77777777" w:rsidR="00E118D0" w:rsidRPr="00836B98" w:rsidRDefault="00E118D0" w:rsidP="00E118D0">
      <w:pPr>
        <w:pStyle w:val="Listaszerbekezds"/>
        <w:numPr>
          <w:ilvl w:val="0"/>
          <w:numId w:val="65"/>
        </w:numPr>
        <w:spacing w:after="0"/>
        <w:jc w:val="left"/>
        <w:rPr>
          <w:rFonts w:cstheme="minorHAnsi"/>
          <w:b/>
          <w:color w:val="000000" w:themeColor="text1"/>
        </w:rPr>
      </w:pPr>
      <w:r w:rsidRPr="00060162">
        <w:rPr>
          <w:rFonts w:cstheme="minorHAnsi"/>
          <w:b/>
          <w:color w:val="000000" w:themeColor="text1"/>
        </w:rPr>
        <w:t xml:space="preserve">Kockázat sorszáma, megnevezése: </w:t>
      </w:r>
    </w:p>
    <w:p w14:paraId="2476E8F7" w14:textId="77777777" w:rsidR="00E118D0" w:rsidRDefault="00E118D0" w:rsidP="00E118D0">
      <w:pPr>
        <w:pStyle w:val="Listaszerbekezds"/>
        <w:spacing w:after="0"/>
        <w:ind w:left="360"/>
        <w:jc w:val="left"/>
        <w:rPr>
          <w:rFonts w:cstheme="minorHAnsi"/>
          <w:b/>
          <w:color w:val="000000" w:themeColor="text1"/>
        </w:rPr>
      </w:pPr>
    </w:p>
    <w:p w14:paraId="00D40F8B" w14:textId="77777777" w:rsidR="00E118D0" w:rsidRPr="00E165EE" w:rsidRDefault="00E118D0" w:rsidP="00E118D0">
      <w:pPr>
        <w:ind w:left="360"/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lastRenderedPageBreak/>
        <w:t>Összesített kockázati érték:</w:t>
      </w:r>
      <w:r>
        <w:rPr>
          <w:rFonts w:cstheme="minorHAnsi"/>
          <w:b/>
          <w:color w:val="000000" w:themeColor="text1"/>
        </w:rPr>
        <w:t xml:space="preserve"> </w:t>
      </w:r>
    </w:p>
    <w:p w14:paraId="626509BB" w14:textId="77777777" w:rsidR="00E118D0" w:rsidRPr="00E165EE" w:rsidRDefault="00E118D0" w:rsidP="00E118D0">
      <w:pPr>
        <w:ind w:left="360"/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Integritási kockázatot hordoz-e:</w:t>
      </w:r>
      <w:r>
        <w:rPr>
          <w:rFonts w:cstheme="minorHAnsi"/>
          <w:b/>
          <w:color w:val="000000" w:themeColor="text1"/>
        </w:rPr>
        <w:t xml:space="preserve"> </w:t>
      </w:r>
    </w:p>
    <w:p w14:paraId="59333AA7" w14:textId="34E3C327" w:rsidR="00E118D0" w:rsidRPr="00B746E6" w:rsidRDefault="00E118D0" w:rsidP="00C46F80">
      <w:pPr>
        <w:ind w:left="360"/>
        <w:rPr>
          <w:rFonts w:cstheme="minorHAnsi"/>
          <w:bCs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Intézkedési javaslat, stratégia:</w:t>
      </w:r>
      <w:r>
        <w:rPr>
          <w:rFonts w:cstheme="minorHAnsi"/>
          <w:b/>
          <w:color w:val="000000" w:themeColor="text1"/>
        </w:rPr>
        <w:t xml:space="preserve"> </w:t>
      </w:r>
      <w:r w:rsidR="00A20AE6" w:rsidRPr="00836B98">
        <w:rPr>
          <w:szCs w:val="24"/>
        </w:rPr>
        <w:t>(</w:t>
      </w:r>
      <w:r w:rsidR="00A20AE6">
        <w:rPr>
          <w:szCs w:val="24"/>
        </w:rPr>
        <w:t>1. megelőzés, 2. kezelés, 3. áthárítás, 4. elfogadás, egy vagy több kiválasztandó)</w:t>
      </w:r>
    </w:p>
    <w:p w14:paraId="1D5DF74E" w14:textId="77777777" w:rsidR="00E118D0" w:rsidRPr="00E165EE" w:rsidRDefault="00E118D0" w:rsidP="00E118D0">
      <w:pPr>
        <w:ind w:firstLine="360"/>
        <w:rPr>
          <w:rFonts w:cstheme="minorHAnsi"/>
          <w:bCs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Intézkedésért felelős személy:</w:t>
      </w:r>
      <w:r>
        <w:rPr>
          <w:rFonts w:cstheme="minorHAnsi"/>
          <w:b/>
          <w:color w:val="000000" w:themeColor="text1"/>
        </w:rPr>
        <w:t xml:space="preserve"> </w:t>
      </w:r>
    </w:p>
    <w:p w14:paraId="38E52E9F" w14:textId="77777777" w:rsidR="00E118D0" w:rsidRDefault="00E118D0" w:rsidP="00E118D0">
      <w:pPr>
        <w:ind w:firstLine="360"/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Határidő:</w:t>
      </w:r>
      <w:r>
        <w:rPr>
          <w:rFonts w:cstheme="minorHAnsi"/>
          <w:b/>
          <w:color w:val="000000" w:themeColor="text1"/>
        </w:rPr>
        <w:t xml:space="preserve"> </w:t>
      </w:r>
    </w:p>
    <w:p w14:paraId="4B3A67F2" w14:textId="77777777" w:rsidR="00E118D0" w:rsidRDefault="00E118D0" w:rsidP="00E118D0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....</w:t>
      </w:r>
    </w:p>
    <w:p w14:paraId="04789CE5" w14:textId="77777777" w:rsidR="00E118D0" w:rsidRDefault="00E118D0" w:rsidP="00E118D0">
      <w:pPr>
        <w:rPr>
          <w:rFonts w:cstheme="minorHAnsi"/>
          <w:b/>
          <w:color w:val="000000" w:themeColor="text1"/>
        </w:rPr>
      </w:pPr>
    </w:p>
    <w:p w14:paraId="2433C43F" w14:textId="722E2F48" w:rsidR="00E118D0" w:rsidRPr="009144B1" w:rsidRDefault="00E118D0" w:rsidP="00E118D0">
      <w:pPr>
        <w:rPr>
          <w:rFonts w:cstheme="minorHAnsi"/>
          <w:bCs/>
          <w:color w:val="000000" w:themeColor="text1"/>
        </w:rPr>
      </w:pPr>
      <w:r w:rsidRPr="009144B1">
        <w:rPr>
          <w:rFonts w:cstheme="minorHAnsi"/>
          <w:bCs/>
          <w:color w:val="000000" w:themeColor="text1"/>
        </w:rPr>
        <w:t>Budapest, 202</w:t>
      </w:r>
      <w:r w:rsidR="00C21167">
        <w:rPr>
          <w:rFonts w:cstheme="minorHAnsi"/>
          <w:bCs/>
          <w:color w:val="000000" w:themeColor="text1"/>
        </w:rPr>
        <w:t>2</w:t>
      </w:r>
      <w:r>
        <w:rPr>
          <w:rFonts w:cstheme="minorHAnsi"/>
          <w:bCs/>
          <w:color w:val="000000" w:themeColor="text1"/>
        </w:rPr>
        <w:t>..</w:t>
      </w:r>
    </w:p>
    <w:p w14:paraId="70FC7CDA" w14:textId="77777777" w:rsidR="00E118D0" w:rsidRDefault="00E118D0" w:rsidP="00E118D0">
      <w:pPr>
        <w:rPr>
          <w:rFonts w:cstheme="minorHAnsi"/>
          <w:bCs/>
          <w:color w:val="000000" w:themeColor="text1"/>
        </w:rPr>
      </w:pPr>
    </w:p>
    <w:p w14:paraId="214E9A7A" w14:textId="77777777" w:rsidR="00E118D0" w:rsidRPr="009144B1" w:rsidRDefault="00E118D0" w:rsidP="00E118D0">
      <w:pPr>
        <w:rPr>
          <w:rFonts w:cstheme="minorHAnsi"/>
          <w:bCs/>
          <w:color w:val="000000" w:themeColor="text1"/>
        </w:rPr>
      </w:pPr>
    </w:p>
    <w:p w14:paraId="5F8907B8" w14:textId="73E5AA69" w:rsidR="00E118D0" w:rsidRPr="009144B1" w:rsidRDefault="00E118D0" w:rsidP="00E118D0">
      <w:pPr>
        <w:rPr>
          <w:rFonts w:cstheme="minorHAnsi"/>
          <w:bCs/>
          <w:color w:val="000000" w:themeColor="text1"/>
        </w:rPr>
      </w:pPr>
      <w:r w:rsidRPr="009144B1">
        <w:rPr>
          <w:rFonts w:cstheme="minorHAnsi"/>
          <w:bCs/>
          <w:color w:val="000000" w:themeColor="text1"/>
        </w:rPr>
        <w:t xml:space="preserve"> </w:t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  <w:t xml:space="preserve">       </w:t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  <w:t xml:space="preserve">       </w:t>
      </w:r>
    </w:p>
    <w:p w14:paraId="26FA1009" w14:textId="3D80983F" w:rsidR="00E118D0" w:rsidRPr="009144B1" w:rsidRDefault="00E118D0" w:rsidP="00E118D0">
      <w:pPr>
        <w:rPr>
          <w:rFonts w:cstheme="minorHAnsi"/>
          <w:bCs/>
          <w:color w:val="000000" w:themeColor="text1"/>
        </w:rPr>
      </w:pP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  <w:t xml:space="preserve">       főigazgató</w:t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  <w:t xml:space="preserve">      </w:t>
      </w:r>
      <w:r>
        <w:rPr>
          <w:rFonts w:cstheme="minorHAnsi"/>
          <w:bCs/>
          <w:color w:val="000000" w:themeColor="text1"/>
        </w:rPr>
        <w:t>belső kontroll</w:t>
      </w:r>
      <w:r w:rsidRPr="009144B1">
        <w:rPr>
          <w:rFonts w:cstheme="minorHAnsi"/>
          <w:bCs/>
          <w:color w:val="000000" w:themeColor="text1"/>
        </w:rPr>
        <w:t xml:space="preserve"> felelős</w:t>
      </w:r>
    </w:p>
    <w:p w14:paraId="61A994C7" w14:textId="77777777" w:rsidR="00E118D0" w:rsidRDefault="00E118D0" w:rsidP="00C46F80">
      <w:pPr>
        <w:rPr>
          <w:rFonts w:cstheme="minorHAnsi"/>
          <w:b/>
          <w:color w:val="000000" w:themeColor="text1"/>
        </w:rPr>
      </w:pPr>
    </w:p>
    <w:p w14:paraId="5DAD0D35" w14:textId="77777777" w:rsidR="00E118D0" w:rsidRPr="00E165EE" w:rsidRDefault="00E118D0" w:rsidP="00C46F80">
      <w:pPr>
        <w:rPr>
          <w:rFonts w:cstheme="minorHAnsi"/>
          <w:b/>
          <w:color w:val="000000" w:themeColor="text1"/>
        </w:rPr>
      </w:pPr>
    </w:p>
    <w:p w14:paraId="6C3A3117" w14:textId="0F8A2FD8" w:rsidR="00E118D0" w:rsidRDefault="00E118D0">
      <w:pPr>
        <w:spacing w:after="0"/>
        <w:jc w:val="left"/>
        <w:rPr>
          <w:szCs w:val="24"/>
        </w:rPr>
      </w:pPr>
      <w:r>
        <w:rPr>
          <w:szCs w:val="24"/>
        </w:rPr>
        <w:br w:type="page"/>
      </w:r>
    </w:p>
    <w:p w14:paraId="3928A470" w14:textId="77777777" w:rsidR="00481F23" w:rsidRDefault="00481F23">
      <w:pPr>
        <w:spacing w:after="0"/>
        <w:jc w:val="left"/>
        <w:rPr>
          <w:szCs w:val="24"/>
        </w:rPr>
      </w:pPr>
    </w:p>
    <w:p w14:paraId="09BB4790" w14:textId="77777777" w:rsidR="00A854BF" w:rsidRDefault="00A854BF">
      <w:pPr>
        <w:spacing w:after="0"/>
        <w:jc w:val="left"/>
        <w:rPr>
          <w:szCs w:val="24"/>
        </w:rPr>
      </w:pPr>
    </w:p>
    <w:p w14:paraId="12DB88E3" w14:textId="21ACEF6D" w:rsidR="00481F23" w:rsidRPr="00F051AC" w:rsidRDefault="00A854BF" w:rsidP="00C46F80">
      <w:pPr>
        <w:pStyle w:val="Cmsor2"/>
        <w:numPr>
          <w:ilvl w:val="0"/>
          <w:numId w:val="0"/>
        </w:numPr>
        <w:ind w:left="851" w:hanging="851"/>
        <w:rPr>
          <w:szCs w:val="24"/>
        </w:rPr>
      </w:pPr>
      <w:bookmarkStart w:id="1222" w:name="_Toc129304333"/>
      <w:bookmarkStart w:id="1223" w:name="_Toc151114427"/>
      <w:r w:rsidRPr="00F051AC">
        <w:rPr>
          <w:szCs w:val="24"/>
        </w:rPr>
        <w:t xml:space="preserve">4. számú melléklet: Kockázatkezelési cselekvési terv </w:t>
      </w:r>
      <w:r w:rsidR="001207BE" w:rsidRPr="00F051AC">
        <w:rPr>
          <w:szCs w:val="24"/>
        </w:rPr>
        <w:t>nyomon</w:t>
      </w:r>
      <w:r w:rsidRPr="00F051AC">
        <w:rPr>
          <w:szCs w:val="24"/>
        </w:rPr>
        <w:t>követés</w:t>
      </w:r>
      <w:bookmarkEnd w:id="1222"/>
      <w:r w:rsidR="005D7276">
        <w:rPr>
          <w:szCs w:val="24"/>
        </w:rPr>
        <w:t xml:space="preserve"> – sablon példa</w:t>
      </w:r>
      <w:bookmarkEnd w:id="1223"/>
      <w:r w:rsidR="00C21167" w:rsidRPr="00F051AC">
        <w:rPr>
          <w:szCs w:val="24"/>
        </w:rPr>
        <w:t xml:space="preserve"> </w:t>
      </w:r>
      <w:bookmarkStart w:id="1224" w:name="_Toc129304334"/>
      <w:bookmarkStart w:id="1225" w:name="_Toc129306337"/>
      <w:bookmarkEnd w:id="1224"/>
      <w:bookmarkEnd w:id="1225"/>
    </w:p>
    <w:p w14:paraId="431F1D79" w14:textId="59655A70" w:rsidR="00481F23" w:rsidRDefault="00481F23">
      <w:pPr>
        <w:spacing w:after="0"/>
        <w:jc w:val="left"/>
        <w:rPr>
          <w:szCs w:val="24"/>
        </w:rPr>
      </w:pPr>
    </w:p>
    <w:p w14:paraId="01E0D3CC" w14:textId="18827F63" w:rsidR="00481F23" w:rsidRPr="00634C3D" w:rsidRDefault="00481F23" w:rsidP="00481F23">
      <w:pPr>
        <w:jc w:val="center"/>
        <w:rPr>
          <w:rFonts w:cstheme="minorHAnsi"/>
          <w:bCs/>
          <w:color w:val="000000" w:themeColor="text1"/>
          <w:sz w:val="32"/>
          <w:szCs w:val="32"/>
        </w:rPr>
      </w:pPr>
      <w:r w:rsidRPr="00634C3D">
        <w:rPr>
          <w:rFonts w:cstheme="minorHAnsi"/>
          <w:bCs/>
          <w:color w:val="000000" w:themeColor="text1"/>
          <w:sz w:val="32"/>
          <w:szCs w:val="32"/>
        </w:rPr>
        <w:t>A Csillagászati és Földtudományi Kutatóközpont 202</w:t>
      </w:r>
      <w:r w:rsidR="00C21167">
        <w:rPr>
          <w:rFonts w:cstheme="minorHAnsi"/>
          <w:bCs/>
          <w:color w:val="000000" w:themeColor="text1"/>
          <w:sz w:val="32"/>
          <w:szCs w:val="32"/>
        </w:rPr>
        <w:t>2</w:t>
      </w:r>
      <w:r w:rsidRPr="00634C3D">
        <w:rPr>
          <w:rFonts w:cstheme="minorHAnsi"/>
          <w:bCs/>
          <w:color w:val="000000" w:themeColor="text1"/>
          <w:sz w:val="32"/>
          <w:szCs w:val="32"/>
        </w:rPr>
        <w:t>. évi kockázatkezelési cselekvési terv</w:t>
      </w:r>
      <w:r>
        <w:rPr>
          <w:rFonts w:cstheme="minorHAnsi"/>
          <w:bCs/>
          <w:color w:val="000000" w:themeColor="text1"/>
          <w:sz w:val="32"/>
          <w:szCs w:val="32"/>
        </w:rPr>
        <w:t xml:space="preserve"> </w:t>
      </w:r>
      <w:r w:rsidR="001207BE">
        <w:rPr>
          <w:rFonts w:cstheme="minorHAnsi"/>
          <w:bCs/>
          <w:color w:val="000000" w:themeColor="text1"/>
          <w:sz w:val="32"/>
          <w:szCs w:val="32"/>
        </w:rPr>
        <w:t>nyomon</w:t>
      </w:r>
      <w:r>
        <w:rPr>
          <w:rFonts w:cstheme="minorHAnsi"/>
          <w:bCs/>
          <w:color w:val="000000" w:themeColor="text1"/>
          <w:sz w:val="32"/>
          <w:szCs w:val="32"/>
        </w:rPr>
        <w:t>követése:</w:t>
      </w:r>
    </w:p>
    <w:p w14:paraId="2929F6A1" w14:textId="77777777" w:rsidR="00481F23" w:rsidRDefault="00481F23" w:rsidP="00481F23">
      <w:pPr>
        <w:shd w:val="clear" w:color="auto" w:fill="FFFFFF"/>
        <w:spacing w:line="288" w:lineRule="atLeast"/>
        <w:rPr>
          <w:rFonts w:cstheme="minorHAnsi"/>
          <w:bCs/>
          <w:color w:val="000000" w:themeColor="text1"/>
        </w:rPr>
      </w:pPr>
    </w:p>
    <w:p w14:paraId="49E736D6" w14:textId="39C73F52" w:rsidR="00481F23" w:rsidRPr="00060162" w:rsidRDefault="00481F23" w:rsidP="00481F23">
      <w:pPr>
        <w:shd w:val="clear" w:color="auto" w:fill="FFFFFF"/>
        <w:spacing w:line="288" w:lineRule="atLeast"/>
        <w:rPr>
          <w:rFonts w:cs="Arial"/>
          <w:b/>
          <w:bCs/>
          <w:color w:val="222222"/>
        </w:rPr>
      </w:pPr>
      <w:r w:rsidRPr="00060162">
        <w:rPr>
          <w:rFonts w:cs="Arial"/>
          <w:b/>
          <w:bCs/>
          <w:color w:val="222222"/>
        </w:rPr>
        <w:t>A kockázatkezelő bizottság az alábbi kockázatokat állapította meg 202</w:t>
      </w:r>
      <w:r w:rsidR="00C21167">
        <w:rPr>
          <w:rFonts w:cs="Arial"/>
          <w:b/>
          <w:bCs/>
          <w:color w:val="222222"/>
        </w:rPr>
        <w:t>2.</w:t>
      </w:r>
      <w:r w:rsidRPr="00060162">
        <w:rPr>
          <w:rFonts w:cs="Arial"/>
          <w:b/>
          <w:bCs/>
          <w:color w:val="222222"/>
        </w:rPr>
        <w:t>-ben, melyek azonnali vagy 1 éven belüli intézkedést igényelnek:</w:t>
      </w:r>
    </w:p>
    <w:p w14:paraId="462F9100" w14:textId="77777777" w:rsidR="00481F23" w:rsidRPr="00060162" w:rsidRDefault="00481F23" w:rsidP="00E118D0">
      <w:pPr>
        <w:pStyle w:val="Listaszerbekezds"/>
        <w:numPr>
          <w:ilvl w:val="0"/>
          <w:numId w:val="66"/>
        </w:numPr>
        <w:shd w:val="clear" w:color="auto" w:fill="FFFFFF"/>
        <w:spacing w:after="0" w:line="288" w:lineRule="atLeast"/>
        <w:rPr>
          <w:rFonts w:cs="Arial"/>
          <w:b/>
          <w:bCs/>
          <w:color w:val="222222"/>
        </w:rPr>
      </w:pPr>
      <w:r w:rsidRPr="00060162">
        <w:rPr>
          <w:rFonts w:cs="Arial"/>
          <w:b/>
          <w:bCs/>
          <w:color w:val="222222"/>
          <w:u w:val="single"/>
        </w:rPr>
        <w:t>„</w:t>
      </w:r>
      <w:r w:rsidRPr="00060162">
        <w:rPr>
          <w:rFonts w:cs="Arial"/>
          <w:b/>
          <w:bCs/>
          <w:i/>
          <w:iCs/>
          <w:color w:val="222222"/>
          <w:u w:val="single"/>
        </w:rPr>
        <w:t>nem elfogadható</w:t>
      </w:r>
      <w:r w:rsidRPr="00060162">
        <w:rPr>
          <w:rFonts w:cs="Arial"/>
          <w:b/>
          <w:bCs/>
          <w:color w:val="222222"/>
          <w:u w:val="single"/>
        </w:rPr>
        <w:t xml:space="preserve">” (25-20 értékekkel), melyek azonnali intézkedést igényelnek: </w:t>
      </w:r>
    </w:p>
    <w:p w14:paraId="29DA7E00" w14:textId="5C4177C1" w:rsidR="00481F23" w:rsidRDefault="00481F23" w:rsidP="00481F23">
      <w:pPr>
        <w:rPr>
          <w:rFonts w:cstheme="minorHAnsi"/>
          <w:bCs/>
          <w:color w:val="000000" w:themeColor="text1"/>
        </w:rPr>
      </w:pPr>
    </w:p>
    <w:p w14:paraId="1EE81ADF" w14:textId="77777777" w:rsidR="00481F23" w:rsidRPr="0073360C" w:rsidRDefault="00481F23" w:rsidP="00481F23">
      <w:pPr>
        <w:shd w:val="clear" w:color="auto" w:fill="FFFFFF"/>
        <w:spacing w:line="288" w:lineRule="atLeast"/>
        <w:rPr>
          <w:rFonts w:cs="Arial"/>
          <w:color w:val="222222"/>
        </w:rPr>
      </w:pPr>
      <w:r w:rsidRPr="0073360C">
        <w:rPr>
          <w:rFonts w:cstheme="minorHAnsi"/>
          <w:b/>
          <w:color w:val="000000" w:themeColor="text1"/>
        </w:rPr>
        <w:t xml:space="preserve">10) Kockázat sorszáma, megnevezése: </w:t>
      </w:r>
      <w:r w:rsidRPr="0073360C">
        <w:rPr>
          <w:rFonts w:cs="Arial"/>
          <w:color w:val="222222"/>
        </w:rPr>
        <w:t>1211 - Külső támadások, kiber veszélyek</w:t>
      </w:r>
    </w:p>
    <w:p w14:paraId="495BA8FD" w14:textId="377231B7" w:rsidR="00481F23" w:rsidRPr="00E165EE" w:rsidRDefault="00481F23" w:rsidP="00481F23">
      <w:pPr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Összesített kockázati érték:</w:t>
      </w:r>
      <w:r>
        <w:rPr>
          <w:rFonts w:cstheme="minorHAnsi"/>
          <w:b/>
          <w:color w:val="000000" w:themeColor="text1"/>
        </w:rPr>
        <w:t xml:space="preserve"> </w:t>
      </w:r>
      <w:r w:rsidRPr="00D90931">
        <w:rPr>
          <w:rFonts w:cstheme="minorHAnsi"/>
          <w:bCs/>
          <w:color w:val="000000" w:themeColor="text1"/>
        </w:rPr>
        <w:t>20</w:t>
      </w:r>
      <w:r>
        <w:rPr>
          <w:rFonts w:cstheme="minorHAnsi"/>
          <w:bCs/>
          <w:color w:val="000000" w:themeColor="text1"/>
        </w:rPr>
        <w:t xml:space="preserve"> </w:t>
      </w:r>
    </w:p>
    <w:p w14:paraId="5C6ED2CB" w14:textId="77777777" w:rsidR="00481F23" w:rsidRPr="00E165EE" w:rsidRDefault="00481F23" w:rsidP="00481F23">
      <w:pPr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Integritási kockázatot hordoz-e:</w:t>
      </w:r>
      <w:r>
        <w:rPr>
          <w:rFonts w:cstheme="minorHAnsi"/>
          <w:b/>
          <w:color w:val="000000" w:themeColor="text1"/>
        </w:rPr>
        <w:t xml:space="preserve"> </w:t>
      </w:r>
      <w:r w:rsidRPr="00D90931">
        <w:rPr>
          <w:rFonts w:cstheme="minorHAnsi"/>
          <w:bCs/>
          <w:color w:val="000000" w:themeColor="text1"/>
        </w:rPr>
        <w:t>nem</w:t>
      </w:r>
    </w:p>
    <w:p w14:paraId="5C82B385" w14:textId="77777777" w:rsidR="00BD580E" w:rsidRDefault="00481F23" w:rsidP="00481F23">
      <w:pPr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Intézkedési javaslat, stratégia:</w:t>
      </w:r>
      <w:r>
        <w:rPr>
          <w:rFonts w:cstheme="minorHAnsi"/>
          <w:b/>
          <w:color w:val="000000" w:themeColor="text1"/>
        </w:rPr>
        <w:t xml:space="preserve"> </w:t>
      </w:r>
    </w:p>
    <w:p w14:paraId="22998A44" w14:textId="7C5FD3BC" w:rsidR="00481F23" w:rsidRDefault="00BD580E" w:rsidP="00481F23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- „2.: KEZELÉS”</w:t>
      </w:r>
    </w:p>
    <w:p w14:paraId="775A2858" w14:textId="77777777" w:rsidR="00481F23" w:rsidRPr="0073360C" w:rsidRDefault="00481F23" w:rsidP="00481F23">
      <w:pPr>
        <w:rPr>
          <w:rFonts w:cstheme="minorHAnsi"/>
          <w:bCs/>
        </w:rPr>
      </w:pPr>
      <w:r w:rsidRPr="0073360C">
        <w:rPr>
          <w:rFonts w:cstheme="minorHAnsi"/>
          <w:bCs/>
        </w:rPr>
        <w:t>- Folyamatos technológiai fejlesztések szükségesek (cél szoftverek és hardverek )</w:t>
      </w:r>
    </w:p>
    <w:p w14:paraId="58CAA969" w14:textId="77777777" w:rsidR="00481F23" w:rsidRPr="0073360C" w:rsidRDefault="00481F23" w:rsidP="00481F23">
      <w:pPr>
        <w:rPr>
          <w:rFonts w:cstheme="minorHAnsi"/>
          <w:bCs/>
        </w:rPr>
      </w:pPr>
      <w:r w:rsidRPr="0073360C">
        <w:rPr>
          <w:rFonts w:cstheme="minorHAnsi"/>
          <w:bCs/>
        </w:rPr>
        <w:t>- Kutatói és ügyviteli kollégák  környezetének szétválasztása, az eltérő felhasználási profil és biztonsági követelmények miatt.</w:t>
      </w:r>
    </w:p>
    <w:p w14:paraId="71D1FB48" w14:textId="77777777" w:rsidR="00481F23" w:rsidRPr="0073360C" w:rsidRDefault="00481F23" w:rsidP="00481F23">
      <w:pPr>
        <w:rPr>
          <w:rFonts w:cstheme="minorHAnsi"/>
          <w:bCs/>
        </w:rPr>
      </w:pPr>
      <w:r w:rsidRPr="0073360C">
        <w:rPr>
          <w:rFonts w:cstheme="minorHAnsi"/>
          <w:bCs/>
        </w:rPr>
        <w:t>- Központositott jogosultság és  felhasználó kezelés kialakitása</w:t>
      </w:r>
    </w:p>
    <w:p w14:paraId="1FA1E6B4" w14:textId="77777777" w:rsidR="00481F23" w:rsidRPr="0073360C" w:rsidRDefault="00481F23" w:rsidP="00481F23">
      <w:pPr>
        <w:rPr>
          <w:rFonts w:cstheme="minorHAnsi"/>
          <w:bCs/>
        </w:rPr>
      </w:pPr>
      <w:r w:rsidRPr="0073360C">
        <w:rPr>
          <w:rFonts w:cstheme="minorHAnsi"/>
          <w:bCs/>
        </w:rPr>
        <w:t>- Információ tudatosság növelése, oktatással.</w:t>
      </w:r>
    </w:p>
    <w:p w14:paraId="211C5073" w14:textId="77777777" w:rsidR="00481F23" w:rsidRPr="0073360C" w:rsidRDefault="00481F23" w:rsidP="00481F23">
      <w:pPr>
        <w:rPr>
          <w:rFonts w:cstheme="minorHAnsi"/>
          <w:bCs/>
        </w:rPr>
      </w:pPr>
      <w:r w:rsidRPr="0073360C">
        <w:rPr>
          <w:rFonts w:cstheme="minorHAnsi"/>
          <w:bCs/>
        </w:rPr>
        <w:t xml:space="preserve">- A meglévő biztonsági eszközök folyamatos szoftver-frissitéseivel és a konfigurációk aktualizálásával kezeljük a kockázatot. </w:t>
      </w:r>
    </w:p>
    <w:p w14:paraId="56470313" w14:textId="77777777" w:rsidR="00481F23" w:rsidRDefault="00481F23" w:rsidP="00481F23">
      <w:pPr>
        <w:rPr>
          <w:rFonts w:cstheme="minorHAnsi"/>
          <w:bCs/>
        </w:rPr>
      </w:pPr>
      <w:r w:rsidRPr="0073360C">
        <w:rPr>
          <w:rFonts w:cstheme="minorHAnsi"/>
          <w:bCs/>
        </w:rPr>
        <w:t>- További biztonsági eszköz és szoftver fejlesztés várható 2023-ban és  folyamatos figyelmet, fejlesztést igényel</w:t>
      </w:r>
    </w:p>
    <w:p w14:paraId="7D4DCBB0" w14:textId="513EBEC1" w:rsidR="00481F23" w:rsidRDefault="00481F23" w:rsidP="00481F23">
      <w:pPr>
        <w:rPr>
          <w:rFonts w:cstheme="minorHAnsi"/>
          <w:bCs/>
          <w:i/>
          <w:iCs/>
          <w:color w:val="FF0000"/>
        </w:rPr>
      </w:pPr>
      <w:r w:rsidRPr="001003B3">
        <w:rPr>
          <w:rFonts w:cstheme="minorHAnsi"/>
          <w:b/>
          <w:color w:val="FF0000"/>
        </w:rPr>
        <w:t>Nyomonkövetés eredménye</w:t>
      </w:r>
      <w:r>
        <w:rPr>
          <w:rFonts w:cstheme="minorHAnsi"/>
          <w:bCs/>
          <w:color w:val="FF0000"/>
        </w:rPr>
        <w:t xml:space="preserve">: </w:t>
      </w:r>
      <w:r w:rsidRPr="00AD5DC2">
        <w:rPr>
          <w:rFonts w:cstheme="minorHAnsi"/>
          <w:bCs/>
          <w:i/>
          <w:iCs/>
          <w:color w:val="FF0000"/>
        </w:rPr>
        <w:t>a fenti javaslatok mentén foly</w:t>
      </w:r>
      <w:r w:rsidR="00AA0622">
        <w:rPr>
          <w:rFonts w:cstheme="minorHAnsi"/>
          <w:bCs/>
          <w:i/>
          <w:iCs/>
          <w:color w:val="FF0000"/>
        </w:rPr>
        <w:t>a</w:t>
      </w:r>
      <w:r w:rsidRPr="00AD5DC2">
        <w:rPr>
          <w:rFonts w:cstheme="minorHAnsi"/>
          <w:bCs/>
          <w:i/>
          <w:iCs/>
          <w:color w:val="FF0000"/>
        </w:rPr>
        <w:t>matos fejlesztések folynak (központi tűzfal frissítés, spam védelem fejlesztés)</w:t>
      </w:r>
      <w:r>
        <w:rPr>
          <w:rFonts w:cstheme="minorHAnsi"/>
          <w:bCs/>
          <w:i/>
          <w:iCs/>
          <w:color w:val="FF0000"/>
        </w:rPr>
        <w:t>.</w:t>
      </w:r>
      <w:r w:rsidR="00826DFB">
        <w:rPr>
          <w:rFonts w:cstheme="minorHAnsi"/>
          <w:bCs/>
          <w:i/>
          <w:iCs/>
          <w:color w:val="FF0000"/>
        </w:rPr>
        <w:t xml:space="preserve"> A nyomonkövetés alapjaként a kockázati tényező értéke csökkent, de további kezelést igényel.</w:t>
      </w:r>
    </w:p>
    <w:p w14:paraId="569C11BC" w14:textId="77777777" w:rsidR="00481F23" w:rsidRDefault="00481F23" w:rsidP="00481F23">
      <w:pPr>
        <w:rPr>
          <w:rFonts w:cstheme="minorHAnsi"/>
          <w:bCs/>
          <w:color w:val="000000" w:themeColor="text1"/>
        </w:rPr>
      </w:pPr>
    </w:p>
    <w:p w14:paraId="33B3235B" w14:textId="77777777" w:rsidR="00481F23" w:rsidRPr="00060162" w:rsidRDefault="00481F23" w:rsidP="00E118D0">
      <w:pPr>
        <w:pStyle w:val="Listaszerbekezds"/>
        <w:numPr>
          <w:ilvl w:val="0"/>
          <w:numId w:val="66"/>
        </w:numPr>
        <w:shd w:val="clear" w:color="auto" w:fill="FFFFFF"/>
        <w:spacing w:after="0" w:line="288" w:lineRule="atLeast"/>
        <w:rPr>
          <w:rFonts w:cs="Arial"/>
          <w:b/>
          <w:bCs/>
          <w:color w:val="222222"/>
          <w:u w:val="single"/>
        </w:rPr>
      </w:pPr>
      <w:r w:rsidRPr="00060162">
        <w:rPr>
          <w:rFonts w:cs="Arial"/>
          <w:b/>
          <w:bCs/>
          <w:color w:val="222222"/>
          <w:u w:val="single"/>
        </w:rPr>
        <w:t>„</w:t>
      </w:r>
      <w:r w:rsidRPr="00060162">
        <w:rPr>
          <w:rFonts w:cs="Arial"/>
          <w:b/>
          <w:bCs/>
          <w:i/>
          <w:iCs/>
          <w:color w:val="222222"/>
          <w:u w:val="single"/>
        </w:rPr>
        <w:t>kiemelt figyelmet igénylő</w:t>
      </w:r>
      <w:r w:rsidRPr="00060162">
        <w:rPr>
          <w:rFonts w:cs="Arial"/>
          <w:b/>
          <w:bCs/>
          <w:color w:val="222222"/>
          <w:u w:val="single"/>
        </w:rPr>
        <w:t>” (1</w:t>
      </w:r>
      <w:r>
        <w:rPr>
          <w:rFonts w:cs="Arial"/>
          <w:b/>
          <w:bCs/>
          <w:color w:val="222222"/>
          <w:u w:val="single"/>
        </w:rPr>
        <w:t>5</w:t>
      </w:r>
      <w:r w:rsidRPr="00060162">
        <w:rPr>
          <w:rFonts w:cs="Arial"/>
          <w:b/>
          <w:bCs/>
          <w:color w:val="222222"/>
          <w:u w:val="single"/>
        </w:rPr>
        <w:t>-19 értékekkel), melyek rövid távon, 1 éven belül felszámolandóak:</w:t>
      </w:r>
    </w:p>
    <w:p w14:paraId="59877FA3" w14:textId="77777777" w:rsidR="00481F23" w:rsidRDefault="00481F23" w:rsidP="00481F23">
      <w:pPr>
        <w:rPr>
          <w:rFonts w:cstheme="minorHAnsi"/>
          <w:bCs/>
          <w:color w:val="000000" w:themeColor="text1"/>
        </w:rPr>
      </w:pPr>
    </w:p>
    <w:p w14:paraId="347A2DBC" w14:textId="77777777" w:rsidR="00481F23" w:rsidRPr="0073360C" w:rsidRDefault="00481F23" w:rsidP="00481F23">
      <w:pPr>
        <w:shd w:val="clear" w:color="auto" w:fill="FFFFFF"/>
        <w:spacing w:line="288" w:lineRule="atLeast"/>
        <w:rPr>
          <w:rFonts w:cs="Arial"/>
          <w:color w:val="222222"/>
        </w:rPr>
      </w:pPr>
      <w:r>
        <w:rPr>
          <w:rFonts w:cstheme="minorHAnsi"/>
          <w:b/>
          <w:color w:val="000000" w:themeColor="text1"/>
        </w:rPr>
        <w:t>15</w:t>
      </w:r>
      <w:r w:rsidRPr="006A085B">
        <w:rPr>
          <w:rFonts w:cstheme="minorHAnsi"/>
          <w:b/>
          <w:color w:val="000000" w:themeColor="text1"/>
        </w:rPr>
        <w:t xml:space="preserve">) Kockázat sorszáma, megnevezése: </w:t>
      </w:r>
      <w:r w:rsidRPr="006A085B">
        <w:rPr>
          <w:rFonts w:cs="Arial"/>
          <w:color w:val="222222"/>
        </w:rPr>
        <w:t xml:space="preserve">804 - nincs </w:t>
      </w:r>
      <w:r>
        <w:rPr>
          <w:rFonts w:cs="Arial"/>
          <w:color w:val="222222"/>
        </w:rPr>
        <w:t>„</w:t>
      </w:r>
      <w:r w:rsidRPr="006A085B">
        <w:rPr>
          <w:rFonts w:cs="Arial"/>
          <w:color w:val="222222"/>
        </w:rPr>
        <w:t>nem-kutatói</w:t>
      </w:r>
      <w:r>
        <w:rPr>
          <w:rFonts w:cs="Arial"/>
          <w:color w:val="222222"/>
        </w:rPr>
        <w:t>”</w:t>
      </w:r>
      <w:r w:rsidRPr="006A085B">
        <w:rPr>
          <w:rFonts w:cs="Arial"/>
          <w:color w:val="222222"/>
        </w:rPr>
        <w:t xml:space="preserve"> értékelési szabályzat, ami a kutatói értékeléssel együtt minden munkavállalót lefedne</w:t>
      </w:r>
    </w:p>
    <w:p w14:paraId="4E3950C0" w14:textId="01A0AF9A" w:rsidR="00481F23" w:rsidRPr="00E165EE" w:rsidRDefault="00481F23" w:rsidP="00481F23">
      <w:pPr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Összesített kockázati érték:</w:t>
      </w:r>
      <w:r>
        <w:rPr>
          <w:rFonts w:cstheme="minorHAnsi"/>
          <w:b/>
          <w:color w:val="000000" w:themeColor="text1"/>
        </w:rPr>
        <w:t xml:space="preserve"> </w:t>
      </w:r>
      <w:r w:rsidRPr="00B145A4">
        <w:rPr>
          <w:rFonts w:cstheme="minorHAnsi"/>
          <w:bCs/>
          <w:color w:val="000000" w:themeColor="text1"/>
        </w:rPr>
        <w:t>16</w:t>
      </w:r>
      <w:r>
        <w:rPr>
          <w:rFonts w:cstheme="minorHAnsi"/>
          <w:bCs/>
          <w:color w:val="000000" w:themeColor="text1"/>
        </w:rPr>
        <w:t xml:space="preserve"> </w:t>
      </w:r>
    </w:p>
    <w:p w14:paraId="07DBAC39" w14:textId="77777777" w:rsidR="00481F23" w:rsidRPr="00E165EE" w:rsidRDefault="00481F23" w:rsidP="00481F23">
      <w:pPr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Integritási kockázatot hordoz-e:</w:t>
      </w:r>
      <w:r>
        <w:rPr>
          <w:rFonts w:cstheme="minorHAnsi"/>
          <w:b/>
          <w:color w:val="000000" w:themeColor="text1"/>
        </w:rPr>
        <w:t xml:space="preserve"> </w:t>
      </w:r>
      <w:r w:rsidRPr="00B145A4">
        <w:rPr>
          <w:rFonts w:cstheme="minorHAnsi"/>
          <w:bCs/>
          <w:color w:val="000000" w:themeColor="text1"/>
        </w:rPr>
        <w:t>nem</w:t>
      </w:r>
    </w:p>
    <w:p w14:paraId="6947CAA7" w14:textId="77777777" w:rsidR="00BD580E" w:rsidRDefault="00481F23" w:rsidP="00481F23">
      <w:pPr>
        <w:rPr>
          <w:rFonts w:cstheme="minorHAnsi"/>
          <w:b/>
          <w:color w:val="000000" w:themeColor="text1"/>
        </w:rPr>
      </w:pPr>
      <w:r w:rsidRPr="00E165EE">
        <w:rPr>
          <w:rFonts w:cstheme="minorHAnsi"/>
          <w:b/>
          <w:color w:val="000000" w:themeColor="text1"/>
        </w:rPr>
        <w:t>Intézkedési javaslat, stratégia:</w:t>
      </w:r>
      <w:r>
        <w:rPr>
          <w:rFonts w:cstheme="minorHAnsi"/>
          <w:b/>
          <w:color w:val="000000" w:themeColor="text1"/>
        </w:rPr>
        <w:t xml:space="preserve"> </w:t>
      </w:r>
    </w:p>
    <w:p w14:paraId="51359B53" w14:textId="3042EE0D" w:rsidR="00BD580E" w:rsidRPr="00C46F80" w:rsidRDefault="00BD580E" w:rsidP="00C46F80">
      <w:pPr>
        <w:pStyle w:val="Listaszerbekezds"/>
        <w:numPr>
          <w:ilvl w:val="0"/>
          <w:numId w:val="84"/>
        </w:num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„</w:t>
      </w:r>
      <w:r w:rsidRPr="00C46F80">
        <w:rPr>
          <w:rFonts w:cstheme="minorHAnsi"/>
          <w:b/>
          <w:color w:val="000000" w:themeColor="text1"/>
        </w:rPr>
        <w:t>2.: KEZELÉS</w:t>
      </w:r>
      <w:r>
        <w:rPr>
          <w:rFonts w:cstheme="minorHAnsi"/>
          <w:b/>
          <w:color w:val="000000" w:themeColor="text1"/>
        </w:rPr>
        <w:t>”</w:t>
      </w:r>
    </w:p>
    <w:p w14:paraId="116AAB5A" w14:textId="41C582BE" w:rsidR="00481F23" w:rsidRPr="00B145A4" w:rsidRDefault="00481F23" w:rsidP="00481F23">
      <w:pPr>
        <w:rPr>
          <w:rFonts w:cstheme="minorHAnsi"/>
          <w:b/>
          <w:color w:val="000000" w:themeColor="text1"/>
        </w:rPr>
      </w:pPr>
      <w:r w:rsidRPr="00B145A4">
        <w:rPr>
          <w:rFonts w:cstheme="minorHAnsi"/>
          <w:bCs/>
        </w:rPr>
        <w:t>A Kjt ezt meghatározta, az Mt. erre már nem tér ki. Fontos lehet a finanszírozó miatt és az értékelés mint visszajelzés illetve hivatkozási alap miatt is mindkét fél számára (munkáltató, munkavállaló)</w:t>
      </w:r>
    </w:p>
    <w:p w14:paraId="443C485A" w14:textId="77777777" w:rsidR="00481F23" w:rsidRDefault="00481F23" w:rsidP="00481F23">
      <w:pPr>
        <w:rPr>
          <w:rFonts w:cstheme="minorHAnsi"/>
          <w:bCs/>
        </w:rPr>
      </w:pPr>
      <w:r w:rsidRPr="00B145A4">
        <w:rPr>
          <w:rFonts w:cstheme="minorHAnsi"/>
          <w:bCs/>
        </w:rPr>
        <w:t>Stratégiai javaslat: nem kutatói értékelési szabályzat megalkotása, akár külső partner bevonásával, akár a vezetői szinten bekért, ingyen hozzáférhető szakmai forrásokból származó és HR által összeállított 1-2 oldalas irat alapján</w:t>
      </w:r>
    </w:p>
    <w:p w14:paraId="2A6E8E5F" w14:textId="2252E9DC" w:rsidR="00481F23" w:rsidRDefault="00481F23" w:rsidP="00481F23">
      <w:pPr>
        <w:rPr>
          <w:rFonts w:cstheme="minorHAnsi"/>
          <w:bCs/>
          <w:i/>
          <w:iCs/>
          <w:color w:val="FF0000"/>
        </w:rPr>
      </w:pPr>
      <w:r w:rsidRPr="001003B3">
        <w:rPr>
          <w:rFonts w:cstheme="minorHAnsi"/>
          <w:b/>
          <w:color w:val="FF0000"/>
        </w:rPr>
        <w:t>Nyomonkövetés eredménye</w:t>
      </w:r>
      <w:r>
        <w:rPr>
          <w:rFonts w:cstheme="minorHAnsi"/>
          <w:bCs/>
          <w:color w:val="FF0000"/>
        </w:rPr>
        <w:t xml:space="preserve">: </w:t>
      </w:r>
      <w:r>
        <w:rPr>
          <w:rFonts w:cstheme="minorHAnsi"/>
          <w:bCs/>
          <w:i/>
          <w:iCs/>
          <w:color w:val="FF0000"/>
        </w:rPr>
        <w:t>A kutatói értékelési szabályzat kiegészült a nem-kutatói értékeléssel és az első értékelési időszakban</w:t>
      </w:r>
      <w:r>
        <w:rPr>
          <w:rFonts w:cstheme="minorHAnsi"/>
          <w:bCs/>
          <w:color w:val="FF0000"/>
        </w:rPr>
        <w:t xml:space="preserve"> </w:t>
      </w:r>
      <w:r w:rsidRPr="001003B3">
        <w:rPr>
          <w:rFonts w:cstheme="minorHAnsi"/>
          <w:bCs/>
          <w:i/>
          <w:iCs/>
          <w:color w:val="FF0000"/>
        </w:rPr>
        <w:t>megtörtént a első használata 2023</w:t>
      </w:r>
      <w:r w:rsidR="00C21167">
        <w:rPr>
          <w:rFonts w:cstheme="minorHAnsi"/>
          <w:bCs/>
          <w:i/>
          <w:iCs/>
          <w:color w:val="FF0000"/>
        </w:rPr>
        <w:t>.</w:t>
      </w:r>
      <w:r w:rsidRPr="001003B3">
        <w:rPr>
          <w:rFonts w:cstheme="minorHAnsi"/>
          <w:bCs/>
          <w:i/>
          <w:iCs/>
          <w:color w:val="FF0000"/>
        </w:rPr>
        <w:t xml:space="preserve"> I. negyedévben</w:t>
      </w:r>
      <w:r w:rsidR="00855E51">
        <w:rPr>
          <w:rFonts w:cstheme="minorHAnsi"/>
          <w:bCs/>
          <w:i/>
          <w:iCs/>
          <w:color w:val="FF0000"/>
        </w:rPr>
        <w:t>.</w:t>
      </w:r>
    </w:p>
    <w:p w14:paraId="61E26F6B" w14:textId="46D9352F" w:rsidR="00855E51" w:rsidRDefault="00855E51" w:rsidP="00481F23">
      <w:pPr>
        <w:rPr>
          <w:rFonts w:cstheme="minorHAnsi"/>
          <w:bCs/>
          <w:color w:val="FF0000"/>
        </w:rPr>
      </w:pPr>
      <w:r>
        <w:rPr>
          <w:rFonts w:cstheme="minorHAnsi"/>
          <w:bCs/>
          <w:color w:val="FF0000"/>
        </w:rPr>
        <w:t>Nyomonkövetés eredményeként a kockázat a belső kontrollfelelős javaslata szerint kivezethető.</w:t>
      </w:r>
    </w:p>
    <w:p w14:paraId="204B6BAE" w14:textId="77777777" w:rsidR="00481F23" w:rsidRDefault="00481F23">
      <w:pPr>
        <w:spacing w:after="0"/>
        <w:jc w:val="left"/>
        <w:rPr>
          <w:szCs w:val="24"/>
        </w:rPr>
      </w:pPr>
    </w:p>
    <w:p w14:paraId="5D3D5424" w14:textId="77777777" w:rsidR="00481F23" w:rsidRDefault="00481F23">
      <w:pPr>
        <w:spacing w:after="0"/>
        <w:jc w:val="left"/>
        <w:rPr>
          <w:szCs w:val="24"/>
        </w:rPr>
      </w:pPr>
    </w:p>
    <w:p w14:paraId="3CA39ABE" w14:textId="77777777" w:rsidR="00C87B83" w:rsidRPr="00C87B83" w:rsidRDefault="00C87B83" w:rsidP="00C46F80">
      <w:pPr>
        <w:spacing w:after="0"/>
        <w:jc w:val="left"/>
      </w:pPr>
    </w:p>
    <w:p w14:paraId="795C7D36" w14:textId="5692B974" w:rsidR="00481F23" w:rsidRPr="009144B1" w:rsidRDefault="00481F23" w:rsidP="00481F23">
      <w:pPr>
        <w:rPr>
          <w:rFonts w:cstheme="minorHAnsi"/>
          <w:bCs/>
          <w:color w:val="000000" w:themeColor="text1"/>
        </w:rPr>
      </w:pPr>
      <w:r w:rsidRPr="009144B1">
        <w:rPr>
          <w:rFonts w:cstheme="minorHAnsi"/>
          <w:bCs/>
          <w:color w:val="000000" w:themeColor="text1"/>
        </w:rPr>
        <w:t>Budapest, 202</w:t>
      </w:r>
      <w:r w:rsidR="00C21167">
        <w:rPr>
          <w:rFonts w:cstheme="minorHAnsi"/>
          <w:bCs/>
          <w:color w:val="000000" w:themeColor="text1"/>
        </w:rPr>
        <w:t>2</w:t>
      </w:r>
      <w:r>
        <w:rPr>
          <w:rFonts w:cstheme="minorHAnsi"/>
          <w:bCs/>
          <w:color w:val="000000" w:themeColor="text1"/>
        </w:rPr>
        <w:t>..</w:t>
      </w:r>
      <w:r w:rsidRPr="009144B1">
        <w:rPr>
          <w:rFonts w:cstheme="minorHAnsi"/>
          <w:bCs/>
          <w:color w:val="000000" w:themeColor="text1"/>
        </w:rPr>
        <w:t>.</w:t>
      </w:r>
      <w:r>
        <w:rPr>
          <w:rFonts w:cstheme="minorHAnsi"/>
          <w:bCs/>
          <w:color w:val="000000" w:themeColor="text1"/>
        </w:rPr>
        <w:t>..</w:t>
      </w:r>
      <w:r w:rsidRPr="009144B1">
        <w:rPr>
          <w:rFonts w:cstheme="minorHAnsi"/>
          <w:bCs/>
          <w:color w:val="000000" w:themeColor="text1"/>
        </w:rPr>
        <w:t>.</w:t>
      </w:r>
    </w:p>
    <w:p w14:paraId="6C3C7893" w14:textId="77777777" w:rsidR="00481F23" w:rsidRDefault="00481F23" w:rsidP="00481F23">
      <w:pPr>
        <w:rPr>
          <w:rFonts w:cstheme="minorHAnsi"/>
          <w:bCs/>
          <w:color w:val="000000" w:themeColor="text1"/>
        </w:rPr>
      </w:pPr>
    </w:p>
    <w:p w14:paraId="66EA9842" w14:textId="77777777" w:rsidR="00481F23" w:rsidRDefault="00481F23" w:rsidP="00481F23">
      <w:pPr>
        <w:rPr>
          <w:rFonts w:cstheme="minorHAnsi"/>
          <w:bCs/>
          <w:color w:val="000000" w:themeColor="text1"/>
        </w:rPr>
      </w:pPr>
    </w:p>
    <w:p w14:paraId="50E01BBB" w14:textId="77777777" w:rsidR="00481F23" w:rsidRDefault="00481F23" w:rsidP="00481F23">
      <w:pPr>
        <w:rPr>
          <w:rFonts w:cstheme="minorHAnsi"/>
          <w:bCs/>
          <w:color w:val="000000" w:themeColor="text1"/>
        </w:rPr>
      </w:pPr>
    </w:p>
    <w:p w14:paraId="4094A329" w14:textId="77777777" w:rsidR="00481F23" w:rsidRPr="009144B1" w:rsidRDefault="00481F23" w:rsidP="00481F23">
      <w:pPr>
        <w:rPr>
          <w:rFonts w:cstheme="minorHAnsi"/>
          <w:bCs/>
          <w:color w:val="000000" w:themeColor="text1"/>
        </w:rPr>
      </w:pPr>
    </w:p>
    <w:p w14:paraId="214427A6" w14:textId="045F7884" w:rsidR="00481F23" w:rsidRPr="009144B1" w:rsidRDefault="00481F23" w:rsidP="00481F23">
      <w:pPr>
        <w:rPr>
          <w:rFonts w:cstheme="minorHAnsi"/>
          <w:bCs/>
          <w:color w:val="000000" w:themeColor="text1"/>
        </w:rPr>
      </w:pPr>
      <w:r w:rsidRPr="009144B1">
        <w:rPr>
          <w:rFonts w:cstheme="minorHAnsi"/>
          <w:bCs/>
          <w:color w:val="000000" w:themeColor="text1"/>
        </w:rPr>
        <w:t xml:space="preserve"> </w:t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  <w:t xml:space="preserve">       </w:t>
      </w:r>
    </w:p>
    <w:p w14:paraId="4EB1D748" w14:textId="636F1EB4" w:rsidR="00481F23" w:rsidRPr="009144B1" w:rsidRDefault="00481F23" w:rsidP="00481F23">
      <w:pPr>
        <w:rPr>
          <w:rFonts w:cstheme="minorHAnsi"/>
          <w:bCs/>
          <w:color w:val="000000" w:themeColor="text1"/>
        </w:rPr>
      </w:pP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  <w:t xml:space="preserve">       főigazgató</w:t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</w:r>
      <w:r w:rsidRPr="009144B1">
        <w:rPr>
          <w:rFonts w:cstheme="minorHAnsi"/>
          <w:bCs/>
          <w:color w:val="000000" w:themeColor="text1"/>
        </w:rPr>
        <w:tab/>
        <w:t xml:space="preserve">       </w:t>
      </w:r>
      <w:r w:rsidR="00E118D0">
        <w:rPr>
          <w:rFonts w:cstheme="minorHAnsi"/>
          <w:bCs/>
          <w:color w:val="000000" w:themeColor="text1"/>
        </w:rPr>
        <w:t>belső kontroll</w:t>
      </w:r>
      <w:r w:rsidRPr="009144B1">
        <w:rPr>
          <w:rFonts w:cstheme="minorHAnsi"/>
          <w:bCs/>
          <w:color w:val="000000" w:themeColor="text1"/>
        </w:rPr>
        <w:t xml:space="preserve"> felelős</w:t>
      </w:r>
    </w:p>
    <w:p w14:paraId="243988C2" w14:textId="28271D92" w:rsidR="009B2CB4" w:rsidRDefault="009B2CB4">
      <w:pPr>
        <w:spacing w:after="0"/>
        <w:jc w:val="left"/>
      </w:pPr>
      <w:r>
        <w:br w:type="page"/>
      </w:r>
    </w:p>
    <w:p w14:paraId="7FA61F3C" w14:textId="09091083" w:rsidR="00CF1065" w:rsidRPr="00F051AC" w:rsidRDefault="009B2CB4" w:rsidP="00C46F80">
      <w:pPr>
        <w:pStyle w:val="Cmsor2"/>
        <w:numPr>
          <w:ilvl w:val="0"/>
          <w:numId w:val="0"/>
        </w:numPr>
        <w:ind w:left="851" w:hanging="851"/>
        <w:rPr>
          <w:szCs w:val="24"/>
        </w:rPr>
      </w:pPr>
      <w:bookmarkStart w:id="1226" w:name="_Toc151114428"/>
      <w:bookmarkStart w:id="1227" w:name="_Toc129304335"/>
      <w:r w:rsidRPr="00F051AC">
        <w:rPr>
          <w:szCs w:val="24"/>
        </w:rPr>
        <w:lastRenderedPageBreak/>
        <w:t>5. melléklet: A Kockázatelemzési tábla</w:t>
      </w:r>
      <w:bookmarkEnd w:id="1226"/>
      <w:r w:rsidRPr="00F051AC">
        <w:rPr>
          <w:szCs w:val="24"/>
        </w:rPr>
        <w:t xml:space="preserve">  </w:t>
      </w:r>
      <w:bookmarkEnd w:id="1227"/>
    </w:p>
    <w:p w14:paraId="799F99B1" w14:textId="77777777" w:rsidR="00823DFF" w:rsidRDefault="001A3F29" w:rsidP="004A28E6">
      <w:pPr>
        <w:rPr>
          <w:b/>
          <w:szCs w:val="24"/>
        </w:rPr>
      </w:pPr>
      <w:r w:rsidRPr="00F051AC">
        <w:rPr>
          <w:b/>
          <w:szCs w:val="24"/>
        </w:rPr>
        <w:t>(</w:t>
      </w:r>
      <w:r w:rsidRPr="00C46F80">
        <w:rPr>
          <w:bCs/>
          <w:szCs w:val="24"/>
        </w:rPr>
        <w:t>részlet példa a 2022-es kockázatelemzési táblázat első négy tételéből. Az eredeti aktuális</w:t>
      </w:r>
      <w:r w:rsidR="00291E80">
        <w:rPr>
          <w:bCs/>
          <w:szCs w:val="24"/>
        </w:rPr>
        <w:t xml:space="preserve"> táblázatok</w:t>
      </w:r>
      <w:r w:rsidRPr="00C46F80">
        <w:rPr>
          <w:bCs/>
          <w:szCs w:val="24"/>
        </w:rPr>
        <w:t xml:space="preserve"> az intraneten található</w:t>
      </w:r>
      <w:r w:rsidR="00291E80">
        <w:rPr>
          <w:bCs/>
          <w:szCs w:val="24"/>
        </w:rPr>
        <w:t>k</w:t>
      </w:r>
      <w:r w:rsidRPr="00F051AC">
        <w:rPr>
          <w:b/>
          <w:szCs w:val="24"/>
        </w:rPr>
        <w:t>.)</w:t>
      </w:r>
    </w:p>
    <w:p w14:paraId="5107E23A" w14:textId="5A5F2691" w:rsidR="009B2CB4" w:rsidRPr="004A28E6" w:rsidRDefault="00B13D47" w:rsidP="00C46F80">
      <w:pPr>
        <w:jc w:val="center"/>
      </w:pPr>
      <w:r>
        <w:rPr>
          <w:noProof/>
        </w:rPr>
        <w:drawing>
          <wp:inline distT="0" distB="0" distL="0" distR="0" wp14:anchorId="0F575CE6" wp14:editId="702E0814">
            <wp:extent cx="7791483" cy="2029913"/>
            <wp:effectExtent l="0" t="1905" r="4445" b="4445"/>
            <wp:docPr id="142199636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6362" name="Kép 142199636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91483" cy="202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CB4" w:rsidRPr="004A28E6" w:rsidSect="00B67AA2">
      <w:headerReference w:type="default" r:id="rId10"/>
      <w:footerReference w:type="default" r:id="rId11"/>
      <w:pgSz w:w="11906" w:h="16838" w:code="9"/>
      <w:pgMar w:top="1701" w:right="1418" w:bottom="1701" w:left="992" w:header="851" w:footer="851" w:gutter="28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9B4D" w14:textId="77777777" w:rsidR="00042419" w:rsidRDefault="00042419" w:rsidP="00696B3E">
      <w:r>
        <w:separator/>
      </w:r>
    </w:p>
  </w:endnote>
  <w:endnote w:type="continuationSeparator" w:id="0">
    <w:p w14:paraId="3600218C" w14:textId="77777777" w:rsidR="00042419" w:rsidRDefault="00042419" w:rsidP="00696B3E">
      <w:r>
        <w:continuationSeparator/>
      </w:r>
    </w:p>
  </w:endnote>
  <w:endnote w:type="continuationNotice" w:id="1">
    <w:p w14:paraId="15220296" w14:textId="77777777" w:rsidR="00042419" w:rsidRDefault="00042419" w:rsidP="00696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0" w:usb1="08070000" w:usb2="00000010" w:usb3="00000000" w:csb0="00020002" w:csb1="00000000"/>
  </w:font>
  <w:font w:name="TimesNewRoman,BoldItalic">
    <w:altName w:val="Arial Unicode MS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8AD0" w14:textId="18883A26" w:rsidR="00A45A2A" w:rsidRPr="00E7687B" w:rsidRDefault="00A45A2A" w:rsidP="00651C7B">
    <w:pPr>
      <w:pStyle w:val="llb"/>
      <w:pBdr>
        <w:top w:val="single" w:sz="4" w:space="1" w:color="808080" w:themeColor="background1" w:themeShade="80"/>
      </w:pBdr>
    </w:pPr>
    <w:r>
      <w:rPr>
        <w:rStyle w:val="Oldalszm"/>
        <w:szCs w:val="16"/>
      </w:rPr>
      <w:tab/>
    </w:r>
    <w:r>
      <w:rPr>
        <w:rStyle w:val="Oldalszm"/>
        <w:szCs w:val="16"/>
      </w:rPr>
      <w:tab/>
    </w:r>
    <w:r>
      <w:rPr>
        <w:rStyle w:val="Oldalszm"/>
        <w:szCs w:val="16"/>
      </w:rPr>
      <w:fldChar w:fldCharType="begin"/>
    </w:r>
    <w:r>
      <w:rPr>
        <w:rStyle w:val="Oldalszm"/>
        <w:szCs w:val="16"/>
      </w:rPr>
      <w:instrText xml:space="preserve"> PAGE </w:instrText>
    </w:r>
    <w:r>
      <w:rPr>
        <w:rStyle w:val="Oldalszm"/>
        <w:szCs w:val="16"/>
      </w:rPr>
      <w:fldChar w:fldCharType="separate"/>
    </w:r>
    <w:r>
      <w:rPr>
        <w:rStyle w:val="Oldalszm"/>
        <w:noProof/>
        <w:szCs w:val="16"/>
      </w:rPr>
      <w:t>22</w:t>
    </w:r>
    <w:r>
      <w:rPr>
        <w:rStyle w:val="Oldalszm"/>
        <w:szCs w:val="16"/>
      </w:rPr>
      <w:fldChar w:fldCharType="end"/>
    </w:r>
    <w:r>
      <w:rPr>
        <w:rStyle w:val="Oldalszm"/>
        <w:szCs w:val="16"/>
      </w:rPr>
      <w:t xml:space="preserve"> / </w:t>
    </w:r>
    <w:r>
      <w:rPr>
        <w:rStyle w:val="Oldalszm"/>
        <w:szCs w:val="16"/>
      </w:rPr>
      <w:fldChar w:fldCharType="begin"/>
    </w:r>
    <w:r>
      <w:rPr>
        <w:rStyle w:val="Oldalszm"/>
        <w:szCs w:val="16"/>
      </w:rPr>
      <w:instrText xml:space="preserve"> NUMPAGES </w:instrText>
    </w:r>
    <w:r>
      <w:rPr>
        <w:rStyle w:val="Oldalszm"/>
        <w:szCs w:val="16"/>
      </w:rPr>
      <w:fldChar w:fldCharType="separate"/>
    </w:r>
    <w:r>
      <w:rPr>
        <w:rStyle w:val="Oldalszm"/>
        <w:noProof/>
        <w:szCs w:val="16"/>
      </w:rPr>
      <w:t>24</w:t>
    </w:r>
    <w:r>
      <w:rPr>
        <w:rStyle w:val="Oldalszm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9874" w14:textId="77777777" w:rsidR="00042419" w:rsidRDefault="00042419" w:rsidP="00696B3E">
      <w:r>
        <w:separator/>
      </w:r>
    </w:p>
  </w:footnote>
  <w:footnote w:type="continuationSeparator" w:id="0">
    <w:p w14:paraId="512FDDA1" w14:textId="77777777" w:rsidR="00042419" w:rsidRDefault="00042419" w:rsidP="00696B3E">
      <w:r>
        <w:continuationSeparator/>
      </w:r>
    </w:p>
  </w:footnote>
  <w:footnote w:type="continuationNotice" w:id="1">
    <w:p w14:paraId="6FDFB6F7" w14:textId="77777777" w:rsidR="00042419" w:rsidRDefault="00042419" w:rsidP="00696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2BF7" w14:textId="77777777" w:rsidR="00A45A2A" w:rsidRPr="005D1C91" w:rsidRDefault="00A45A2A" w:rsidP="005D1C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864F32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6026A0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42AB32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241A1A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C0B0C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3CEE2A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B83BE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C446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8C7FF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12E9D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16A5BB4"/>
    <w:multiLevelType w:val="hybridMultilevel"/>
    <w:tmpl w:val="43D6E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A72A2"/>
    <w:multiLevelType w:val="hybridMultilevel"/>
    <w:tmpl w:val="439C0F9E"/>
    <w:lvl w:ilvl="0" w:tplc="3C12EC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FC624D"/>
    <w:multiLevelType w:val="hybridMultilevel"/>
    <w:tmpl w:val="F5381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78036F"/>
    <w:multiLevelType w:val="hybridMultilevel"/>
    <w:tmpl w:val="4F34D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2A11A1"/>
    <w:multiLevelType w:val="hybridMultilevel"/>
    <w:tmpl w:val="259084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89907A4"/>
    <w:multiLevelType w:val="hybridMultilevel"/>
    <w:tmpl w:val="805A7B78"/>
    <w:lvl w:ilvl="0" w:tplc="040E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09564D09"/>
    <w:multiLevelType w:val="hybridMultilevel"/>
    <w:tmpl w:val="51FA73C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9B1747"/>
    <w:multiLevelType w:val="hybridMultilevel"/>
    <w:tmpl w:val="55FAD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125871"/>
    <w:multiLevelType w:val="hybridMultilevel"/>
    <w:tmpl w:val="79C4B4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D3849E3"/>
    <w:multiLevelType w:val="hybridMultilevel"/>
    <w:tmpl w:val="9FC84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410CDD"/>
    <w:multiLevelType w:val="hybridMultilevel"/>
    <w:tmpl w:val="79D66F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4D64B4"/>
    <w:multiLevelType w:val="hybridMultilevel"/>
    <w:tmpl w:val="D4822F28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8767FB"/>
    <w:multiLevelType w:val="hybridMultilevel"/>
    <w:tmpl w:val="D4822F28"/>
    <w:lvl w:ilvl="0" w:tplc="C77466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064778A"/>
    <w:multiLevelType w:val="hybridMultilevel"/>
    <w:tmpl w:val="23109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686D83"/>
    <w:multiLevelType w:val="hybridMultilevel"/>
    <w:tmpl w:val="17441178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14511277"/>
    <w:multiLevelType w:val="hybridMultilevel"/>
    <w:tmpl w:val="403A46C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564DCB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15D416D3"/>
    <w:multiLevelType w:val="multilevel"/>
    <w:tmpl w:val="1CA8AB9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BC50301"/>
    <w:multiLevelType w:val="hybridMultilevel"/>
    <w:tmpl w:val="62082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C44705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DF97E8E"/>
    <w:multiLevelType w:val="hybridMultilevel"/>
    <w:tmpl w:val="CA14E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595E7D"/>
    <w:multiLevelType w:val="hybridMultilevel"/>
    <w:tmpl w:val="61CC6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C4446D"/>
    <w:multiLevelType w:val="hybridMultilevel"/>
    <w:tmpl w:val="776A9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BF644F"/>
    <w:multiLevelType w:val="multilevel"/>
    <w:tmpl w:val="D6FA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2B23193"/>
    <w:multiLevelType w:val="multilevel"/>
    <w:tmpl w:val="8BE2E282"/>
    <w:styleLink w:val="CurrentList1"/>
    <w:lvl w:ilvl="0">
      <w:start w:val="1"/>
      <w:numFmt w:val="bullet"/>
      <w:lvlText w:val="■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24E17553"/>
    <w:multiLevelType w:val="multilevel"/>
    <w:tmpl w:val="D4822F28"/>
    <w:styleLink w:val="Aktulislista1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81F5BC3"/>
    <w:multiLevelType w:val="hybridMultilevel"/>
    <w:tmpl w:val="183AC1B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2D7E0721"/>
    <w:multiLevelType w:val="hybridMultilevel"/>
    <w:tmpl w:val="45D68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34917"/>
    <w:multiLevelType w:val="hybridMultilevel"/>
    <w:tmpl w:val="5D504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F46A61"/>
    <w:multiLevelType w:val="hybridMultilevel"/>
    <w:tmpl w:val="6156A0C0"/>
    <w:lvl w:ilvl="0" w:tplc="040E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2" w15:restartNumberingAfterBreak="0">
    <w:nsid w:val="31F253ED"/>
    <w:multiLevelType w:val="hybridMultilevel"/>
    <w:tmpl w:val="4A96AA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2341FBF"/>
    <w:multiLevelType w:val="hybridMultilevel"/>
    <w:tmpl w:val="56DEF574"/>
    <w:lvl w:ilvl="0" w:tplc="FFFFFFFF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4" w15:restartNumberingAfterBreak="0">
    <w:nsid w:val="338F3969"/>
    <w:multiLevelType w:val="hybridMultilevel"/>
    <w:tmpl w:val="753AC7E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5857F33"/>
    <w:multiLevelType w:val="hybridMultilevel"/>
    <w:tmpl w:val="349A7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186A82"/>
    <w:multiLevelType w:val="hybridMultilevel"/>
    <w:tmpl w:val="72743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2434FA"/>
    <w:multiLevelType w:val="hybridMultilevel"/>
    <w:tmpl w:val="25189448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36436ABC"/>
    <w:multiLevelType w:val="hybridMultilevel"/>
    <w:tmpl w:val="DC924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2836D0"/>
    <w:multiLevelType w:val="hybridMultilevel"/>
    <w:tmpl w:val="144C27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974FF8"/>
    <w:multiLevelType w:val="hybridMultilevel"/>
    <w:tmpl w:val="447E0D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A66106B"/>
    <w:multiLevelType w:val="hybridMultilevel"/>
    <w:tmpl w:val="F44A66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AA92864"/>
    <w:multiLevelType w:val="hybridMultilevel"/>
    <w:tmpl w:val="1046BC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D6C21E0"/>
    <w:multiLevelType w:val="hybridMultilevel"/>
    <w:tmpl w:val="82429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6D444E"/>
    <w:multiLevelType w:val="hybridMultilevel"/>
    <w:tmpl w:val="12603C26"/>
    <w:lvl w:ilvl="0" w:tplc="9BE63D40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585C58"/>
    <w:multiLevelType w:val="hybridMultilevel"/>
    <w:tmpl w:val="AE1E5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09350A"/>
    <w:multiLevelType w:val="hybridMultilevel"/>
    <w:tmpl w:val="FC340DEA"/>
    <w:name w:val="WW8Num133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6EF1176"/>
    <w:multiLevelType w:val="hybridMultilevel"/>
    <w:tmpl w:val="027CB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755906"/>
    <w:multiLevelType w:val="hybridMultilevel"/>
    <w:tmpl w:val="2452CEB2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9" w15:restartNumberingAfterBreak="0">
    <w:nsid w:val="4F7C16E7"/>
    <w:multiLevelType w:val="multilevel"/>
    <w:tmpl w:val="B288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013385B"/>
    <w:multiLevelType w:val="hybridMultilevel"/>
    <w:tmpl w:val="784C6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420617"/>
    <w:multiLevelType w:val="multilevel"/>
    <w:tmpl w:val="040E0023"/>
    <w:styleLink w:val="Cikkelyrsz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 w15:restartNumberingAfterBreak="0">
    <w:nsid w:val="55D640B7"/>
    <w:multiLevelType w:val="hybridMultilevel"/>
    <w:tmpl w:val="CAC8CF9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8544DB3"/>
    <w:multiLevelType w:val="multilevel"/>
    <w:tmpl w:val="4950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BDB2B62"/>
    <w:multiLevelType w:val="hybridMultilevel"/>
    <w:tmpl w:val="0C9E8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2531FD"/>
    <w:multiLevelType w:val="hybridMultilevel"/>
    <w:tmpl w:val="EB70CB64"/>
    <w:lvl w:ilvl="0" w:tplc="040E0003">
      <w:start w:val="1"/>
      <w:numFmt w:val="bullet"/>
      <w:lvlText w:val="o"/>
      <w:lvlJc w:val="left"/>
      <w:pPr>
        <w:ind w:left="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6" w15:restartNumberingAfterBreak="0">
    <w:nsid w:val="5C2B2C46"/>
    <w:multiLevelType w:val="hybridMultilevel"/>
    <w:tmpl w:val="7890C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326D12"/>
    <w:multiLevelType w:val="hybridMultilevel"/>
    <w:tmpl w:val="266691F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1BD5BBA"/>
    <w:multiLevelType w:val="hybridMultilevel"/>
    <w:tmpl w:val="B5503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AD50EF"/>
    <w:multiLevelType w:val="hybridMultilevel"/>
    <w:tmpl w:val="38A46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E12A1E"/>
    <w:multiLevelType w:val="hybridMultilevel"/>
    <w:tmpl w:val="3A94C79E"/>
    <w:lvl w:ilvl="0" w:tplc="4C282B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6076CD4"/>
    <w:multiLevelType w:val="hybridMultilevel"/>
    <w:tmpl w:val="6DC24556"/>
    <w:lvl w:ilvl="0" w:tplc="8B5E27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093205"/>
    <w:multiLevelType w:val="hybridMultilevel"/>
    <w:tmpl w:val="E33AD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A0E618A"/>
    <w:multiLevelType w:val="hybridMultilevel"/>
    <w:tmpl w:val="782E0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5C1020"/>
    <w:multiLevelType w:val="hybridMultilevel"/>
    <w:tmpl w:val="1BAE4AD2"/>
    <w:lvl w:ilvl="0" w:tplc="040E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5" w15:restartNumberingAfterBreak="0">
    <w:nsid w:val="6A81345A"/>
    <w:multiLevelType w:val="hybridMultilevel"/>
    <w:tmpl w:val="909C2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293FA0"/>
    <w:multiLevelType w:val="hybridMultilevel"/>
    <w:tmpl w:val="310C1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82D2F"/>
    <w:multiLevelType w:val="multilevel"/>
    <w:tmpl w:val="DB1A068E"/>
    <w:lvl w:ilvl="0">
      <w:start w:val="1"/>
      <w:numFmt w:val="decimal"/>
      <w:pStyle w:val="Cmso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8" w15:restartNumberingAfterBreak="0">
    <w:nsid w:val="72E50301"/>
    <w:multiLevelType w:val="multilevel"/>
    <w:tmpl w:val="61C08F62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6" w:hanging="720"/>
      </w:pPr>
      <w:rPr>
        <w:rFonts w:hint="default"/>
      </w:rPr>
    </w:lvl>
    <w:lvl w:ilvl="2">
      <w:start w:val="7"/>
      <w:numFmt w:val="decimal"/>
      <w:lvlText w:val="%3.1.1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28" w:hanging="2160"/>
      </w:pPr>
      <w:rPr>
        <w:rFonts w:hint="default"/>
      </w:rPr>
    </w:lvl>
  </w:abstractNum>
  <w:abstractNum w:abstractNumId="79" w15:restartNumberingAfterBreak="0">
    <w:nsid w:val="72EA4BFA"/>
    <w:multiLevelType w:val="hybridMultilevel"/>
    <w:tmpl w:val="F196C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3FC48FE"/>
    <w:multiLevelType w:val="hybridMultilevel"/>
    <w:tmpl w:val="F370B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E12868"/>
    <w:multiLevelType w:val="hybridMultilevel"/>
    <w:tmpl w:val="A92C77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8D963D3"/>
    <w:multiLevelType w:val="hybridMultilevel"/>
    <w:tmpl w:val="FDE28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20331A"/>
    <w:multiLevelType w:val="hybridMultilevel"/>
    <w:tmpl w:val="312A94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8022366">
    <w:abstractNumId w:val="8"/>
  </w:num>
  <w:num w:numId="2" w16cid:durableId="966936553">
    <w:abstractNumId w:val="3"/>
  </w:num>
  <w:num w:numId="3" w16cid:durableId="1949123577">
    <w:abstractNumId w:val="2"/>
  </w:num>
  <w:num w:numId="4" w16cid:durableId="649093466">
    <w:abstractNumId w:val="1"/>
  </w:num>
  <w:num w:numId="5" w16cid:durableId="1374309954">
    <w:abstractNumId w:val="0"/>
  </w:num>
  <w:num w:numId="6" w16cid:durableId="431511576">
    <w:abstractNumId w:val="9"/>
  </w:num>
  <w:num w:numId="7" w16cid:durableId="1399745571">
    <w:abstractNumId w:val="7"/>
  </w:num>
  <w:num w:numId="8" w16cid:durableId="1099910305">
    <w:abstractNumId w:val="6"/>
  </w:num>
  <w:num w:numId="9" w16cid:durableId="1953897752">
    <w:abstractNumId w:val="5"/>
  </w:num>
  <w:num w:numId="10" w16cid:durableId="1828395962">
    <w:abstractNumId w:val="4"/>
  </w:num>
  <w:num w:numId="11" w16cid:durableId="348995993">
    <w:abstractNumId w:val="77"/>
  </w:num>
  <w:num w:numId="12" w16cid:durableId="390689178">
    <w:abstractNumId w:val="28"/>
  </w:num>
  <w:num w:numId="13" w16cid:durableId="286203074">
    <w:abstractNumId w:val="31"/>
  </w:num>
  <w:num w:numId="14" w16cid:durableId="686714647">
    <w:abstractNumId w:val="61"/>
  </w:num>
  <w:num w:numId="15" w16cid:durableId="1507161927">
    <w:abstractNumId w:val="36"/>
  </w:num>
  <w:num w:numId="16" w16cid:durableId="627517424">
    <w:abstractNumId w:val="67"/>
  </w:num>
  <w:num w:numId="17" w16cid:durableId="758020322">
    <w:abstractNumId w:val="34"/>
  </w:num>
  <w:num w:numId="18" w16cid:durableId="1853448087">
    <w:abstractNumId w:val="38"/>
  </w:num>
  <w:num w:numId="19" w16cid:durableId="693849955">
    <w:abstractNumId w:val="45"/>
  </w:num>
  <w:num w:numId="20" w16cid:durableId="768357870">
    <w:abstractNumId w:val="60"/>
  </w:num>
  <w:num w:numId="21" w16cid:durableId="678966557">
    <w:abstractNumId w:val="55"/>
  </w:num>
  <w:num w:numId="22" w16cid:durableId="822043961">
    <w:abstractNumId w:val="17"/>
  </w:num>
  <w:num w:numId="23" w16cid:durableId="350617954">
    <w:abstractNumId w:val="81"/>
  </w:num>
  <w:num w:numId="24" w16cid:durableId="185140835">
    <w:abstractNumId w:val="42"/>
  </w:num>
  <w:num w:numId="25" w16cid:durableId="844514413">
    <w:abstractNumId w:val="65"/>
  </w:num>
  <w:num w:numId="26" w16cid:durableId="1136723409">
    <w:abstractNumId w:val="74"/>
  </w:num>
  <w:num w:numId="27" w16cid:durableId="1638680688">
    <w:abstractNumId w:val="80"/>
  </w:num>
  <w:num w:numId="28" w16cid:durableId="1235970300">
    <w:abstractNumId w:val="32"/>
  </w:num>
  <w:num w:numId="29" w16cid:durableId="1054348030">
    <w:abstractNumId w:val="76"/>
  </w:num>
  <w:num w:numId="30" w16cid:durableId="2105418392">
    <w:abstractNumId w:val="30"/>
  </w:num>
  <w:num w:numId="31" w16cid:durableId="451290745">
    <w:abstractNumId w:val="15"/>
  </w:num>
  <w:num w:numId="32" w16cid:durableId="2032224852">
    <w:abstractNumId w:val="12"/>
  </w:num>
  <w:num w:numId="33" w16cid:durableId="1431587717">
    <w:abstractNumId w:val="53"/>
  </w:num>
  <w:num w:numId="34" w16cid:durableId="1855609278">
    <w:abstractNumId w:val="82"/>
  </w:num>
  <w:num w:numId="35" w16cid:durableId="1228298734">
    <w:abstractNumId w:val="78"/>
  </w:num>
  <w:num w:numId="36" w16cid:durableId="1022125671">
    <w:abstractNumId w:val="69"/>
  </w:num>
  <w:num w:numId="37" w16cid:durableId="698697905">
    <w:abstractNumId w:val="29"/>
  </w:num>
  <w:num w:numId="38" w16cid:durableId="1693608603">
    <w:abstractNumId w:val="49"/>
  </w:num>
  <w:num w:numId="39" w16cid:durableId="1429354143">
    <w:abstractNumId w:val="59"/>
  </w:num>
  <w:num w:numId="40" w16cid:durableId="22440956">
    <w:abstractNumId w:val="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 w16cid:durableId="22440956">
    <w:abstractNumId w:val="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2" w16cid:durableId="208225991">
    <w:abstractNumId w:val="18"/>
  </w:num>
  <w:num w:numId="43" w16cid:durableId="356085624">
    <w:abstractNumId w:val="25"/>
  </w:num>
  <w:num w:numId="44" w16cid:durableId="1881092215">
    <w:abstractNumId w:val="16"/>
  </w:num>
  <w:num w:numId="45" w16cid:durableId="1741555998">
    <w:abstractNumId w:val="73"/>
  </w:num>
  <w:num w:numId="46" w16cid:durableId="1400979568">
    <w:abstractNumId w:val="57"/>
  </w:num>
  <w:num w:numId="47" w16cid:durableId="1374844806">
    <w:abstractNumId w:val="39"/>
  </w:num>
  <w:num w:numId="48" w16cid:durableId="1104157977">
    <w:abstractNumId w:val="79"/>
  </w:num>
  <w:num w:numId="49" w16cid:durableId="1964650338">
    <w:abstractNumId w:val="21"/>
  </w:num>
  <w:num w:numId="50" w16cid:durableId="755592591">
    <w:abstractNumId w:val="64"/>
  </w:num>
  <w:num w:numId="51" w16cid:durableId="1118334127">
    <w:abstractNumId w:val="77"/>
  </w:num>
  <w:num w:numId="52" w16cid:durableId="341668659">
    <w:abstractNumId w:val="77"/>
  </w:num>
  <w:num w:numId="53" w16cid:durableId="578904317">
    <w:abstractNumId w:val="26"/>
  </w:num>
  <w:num w:numId="54" w16cid:durableId="768696000">
    <w:abstractNumId w:val="47"/>
  </w:num>
  <w:num w:numId="55" w16cid:durableId="86729322">
    <w:abstractNumId w:val="62"/>
  </w:num>
  <w:num w:numId="56" w16cid:durableId="1649893475">
    <w:abstractNumId w:val="41"/>
  </w:num>
  <w:num w:numId="57" w16cid:durableId="790629607">
    <w:abstractNumId w:val="52"/>
  </w:num>
  <w:num w:numId="58" w16cid:durableId="979575951">
    <w:abstractNumId w:val="43"/>
  </w:num>
  <w:num w:numId="59" w16cid:durableId="1632323442">
    <w:abstractNumId w:val="27"/>
  </w:num>
  <w:num w:numId="60" w16cid:durableId="835388759">
    <w:abstractNumId w:val="77"/>
  </w:num>
  <w:num w:numId="61" w16cid:durableId="1939481200">
    <w:abstractNumId w:val="66"/>
  </w:num>
  <w:num w:numId="62" w16cid:durableId="362705992">
    <w:abstractNumId w:val="48"/>
  </w:num>
  <w:num w:numId="63" w16cid:durableId="31930699">
    <w:abstractNumId w:val="71"/>
  </w:num>
  <w:num w:numId="64" w16cid:durableId="559946086">
    <w:abstractNumId w:val="24"/>
  </w:num>
  <w:num w:numId="65" w16cid:durableId="600380833">
    <w:abstractNumId w:val="70"/>
  </w:num>
  <w:num w:numId="66" w16cid:durableId="222446830">
    <w:abstractNumId w:val="23"/>
  </w:num>
  <w:num w:numId="67" w16cid:durableId="1306856137">
    <w:abstractNumId w:val="37"/>
  </w:num>
  <w:num w:numId="68" w16cid:durableId="945651186">
    <w:abstractNumId w:val="19"/>
  </w:num>
  <w:num w:numId="69" w16cid:durableId="689570762">
    <w:abstractNumId w:val="14"/>
  </w:num>
  <w:num w:numId="70" w16cid:durableId="151214553">
    <w:abstractNumId w:val="46"/>
  </w:num>
  <w:num w:numId="71" w16cid:durableId="762383845">
    <w:abstractNumId w:val="40"/>
  </w:num>
  <w:num w:numId="72" w16cid:durableId="92751950">
    <w:abstractNumId w:val="33"/>
  </w:num>
  <w:num w:numId="73" w16cid:durableId="642000674">
    <w:abstractNumId w:val="72"/>
  </w:num>
  <w:num w:numId="74" w16cid:durableId="937907967">
    <w:abstractNumId w:val="58"/>
  </w:num>
  <w:num w:numId="75" w16cid:durableId="1804347386">
    <w:abstractNumId w:val="35"/>
  </w:num>
  <w:num w:numId="76" w16cid:durableId="308900891">
    <w:abstractNumId w:val="22"/>
  </w:num>
  <w:num w:numId="77" w16cid:durableId="1455321642">
    <w:abstractNumId w:val="83"/>
  </w:num>
  <w:num w:numId="78" w16cid:durableId="738477885">
    <w:abstractNumId w:val="50"/>
  </w:num>
  <w:num w:numId="79" w16cid:durableId="1076589369">
    <w:abstractNumId w:val="44"/>
  </w:num>
  <w:num w:numId="80" w16cid:durableId="539248387">
    <w:abstractNumId w:val="20"/>
  </w:num>
  <w:num w:numId="81" w16cid:durableId="1033387533">
    <w:abstractNumId w:val="51"/>
  </w:num>
  <w:num w:numId="82" w16cid:durableId="613366953">
    <w:abstractNumId w:val="68"/>
  </w:num>
  <w:num w:numId="83" w16cid:durableId="432169740">
    <w:abstractNumId w:val="13"/>
  </w:num>
  <w:num w:numId="84" w16cid:durableId="1319847778">
    <w:abstractNumId w:val="54"/>
  </w:num>
  <w:num w:numId="85" w16cid:durableId="15854167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EE"/>
    <w:rsid w:val="000031F3"/>
    <w:rsid w:val="00003E44"/>
    <w:rsid w:val="00006871"/>
    <w:rsid w:val="00007E7A"/>
    <w:rsid w:val="00010E86"/>
    <w:rsid w:val="00012812"/>
    <w:rsid w:val="0001289E"/>
    <w:rsid w:val="00012DF0"/>
    <w:rsid w:val="0001480C"/>
    <w:rsid w:val="000149DD"/>
    <w:rsid w:val="00015EE2"/>
    <w:rsid w:val="00017DD7"/>
    <w:rsid w:val="00020818"/>
    <w:rsid w:val="00021199"/>
    <w:rsid w:val="000246BC"/>
    <w:rsid w:val="000268EA"/>
    <w:rsid w:val="00027035"/>
    <w:rsid w:val="00030507"/>
    <w:rsid w:val="0003067B"/>
    <w:rsid w:val="00030D86"/>
    <w:rsid w:val="00032A24"/>
    <w:rsid w:val="00035240"/>
    <w:rsid w:val="00036004"/>
    <w:rsid w:val="00036032"/>
    <w:rsid w:val="00036AFC"/>
    <w:rsid w:val="00042419"/>
    <w:rsid w:val="00045030"/>
    <w:rsid w:val="000455F5"/>
    <w:rsid w:val="00045FA8"/>
    <w:rsid w:val="00051C3D"/>
    <w:rsid w:val="00054F26"/>
    <w:rsid w:val="00055B0E"/>
    <w:rsid w:val="000560D3"/>
    <w:rsid w:val="00060373"/>
    <w:rsid w:val="00060CCD"/>
    <w:rsid w:val="00061258"/>
    <w:rsid w:val="00062C35"/>
    <w:rsid w:val="00066B98"/>
    <w:rsid w:val="00070779"/>
    <w:rsid w:val="00074903"/>
    <w:rsid w:val="000749EC"/>
    <w:rsid w:val="0007576C"/>
    <w:rsid w:val="00075BAC"/>
    <w:rsid w:val="00075D89"/>
    <w:rsid w:val="000765B6"/>
    <w:rsid w:val="00081DE4"/>
    <w:rsid w:val="00081FD6"/>
    <w:rsid w:val="000829D8"/>
    <w:rsid w:val="00085C04"/>
    <w:rsid w:val="00091A9A"/>
    <w:rsid w:val="000A0720"/>
    <w:rsid w:val="000A15B1"/>
    <w:rsid w:val="000A2E07"/>
    <w:rsid w:val="000A4627"/>
    <w:rsid w:val="000A4B67"/>
    <w:rsid w:val="000A4CC7"/>
    <w:rsid w:val="000A6DCC"/>
    <w:rsid w:val="000A6DE3"/>
    <w:rsid w:val="000A6FBF"/>
    <w:rsid w:val="000B02C3"/>
    <w:rsid w:val="000B18F4"/>
    <w:rsid w:val="000B2623"/>
    <w:rsid w:val="000B37C8"/>
    <w:rsid w:val="000B41B9"/>
    <w:rsid w:val="000B6BB2"/>
    <w:rsid w:val="000C2A2F"/>
    <w:rsid w:val="000C35DF"/>
    <w:rsid w:val="000C5103"/>
    <w:rsid w:val="000C5F71"/>
    <w:rsid w:val="000C7B6A"/>
    <w:rsid w:val="000D235E"/>
    <w:rsid w:val="000D4E60"/>
    <w:rsid w:val="000D77EF"/>
    <w:rsid w:val="000E53C6"/>
    <w:rsid w:val="000F0A28"/>
    <w:rsid w:val="000F1A4A"/>
    <w:rsid w:val="000F1FA0"/>
    <w:rsid w:val="000F405C"/>
    <w:rsid w:val="000F5F0F"/>
    <w:rsid w:val="0010048F"/>
    <w:rsid w:val="00103FE0"/>
    <w:rsid w:val="00104045"/>
    <w:rsid w:val="00105354"/>
    <w:rsid w:val="00105988"/>
    <w:rsid w:val="0010620E"/>
    <w:rsid w:val="001064E4"/>
    <w:rsid w:val="00107D46"/>
    <w:rsid w:val="00112C17"/>
    <w:rsid w:val="00113AEE"/>
    <w:rsid w:val="00113D21"/>
    <w:rsid w:val="00115048"/>
    <w:rsid w:val="00115A79"/>
    <w:rsid w:val="001207BE"/>
    <w:rsid w:val="00120CE2"/>
    <w:rsid w:val="00121D07"/>
    <w:rsid w:val="001247F9"/>
    <w:rsid w:val="00124D82"/>
    <w:rsid w:val="001251E5"/>
    <w:rsid w:val="001256D1"/>
    <w:rsid w:val="00125A30"/>
    <w:rsid w:val="00127CFC"/>
    <w:rsid w:val="001314BF"/>
    <w:rsid w:val="00131775"/>
    <w:rsid w:val="00131820"/>
    <w:rsid w:val="001358E6"/>
    <w:rsid w:val="00136CE7"/>
    <w:rsid w:val="00143045"/>
    <w:rsid w:val="00143D34"/>
    <w:rsid w:val="00147FAE"/>
    <w:rsid w:val="001517ED"/>
    <w:rsid w:val="00157C96"/>
    <w:rsid w:val="00157FCC"/>
    <w:rsid w:val="00160AE1"/>
    <w:rsid w:val="00161BC1"/>
    <w:rsid w:val="00161D1C"/>
    <w:rsid w:val="001627CE"/>
    <w:rsid w:val="00162C31"/>
    <w:rsid w:val="00164FF9"/>
    <w:rsid w:val="0016785F"/>
    <w:rsid w:val="00170626"/>
    <w:rsid w:val="00170DC4"/>
    <w:rsid w:val="001717DA"/>
    <w:rsid w:val="001736FD"/>
    <w:rsid w:val="0017410A"/>
    <w:rsid w:val="00174903"/>
    <w:rsid w:val="001764FE"/>
    <w:rsid w:val="00176555"/>
    <w:rsid w:val="00176E21"/>
    <w:rsid w:val="00180582"/>
    <w:rsid w:val="001813E9"/>
    <w:rsid w:val="00181BEF"/>
    <w:rsid w:val="00181E6E"/>
    <w:rsid w:val="00184030"/>
    <w:rsid w:val="001845C2"/>
    <w:rsid w:val="00184739"/>
    <w:rsid w:val="00184988"/>
    <w:rsid w:val="00185343"/>
    <w:rsid w:val="00185B47"/>
    <w:rsid w:val="0018607D"/>
    <w:rsid w:val="001864A8"/>
    <w:rsid w:val="001868DD"/>
    <w:rsid w:val="00187A80"/>
    <w:rsid w:val="001916A3"/>
    <w:rsid w:val="001939E2"/>
    <w:rsid w:val="00196513"/>
    <w:rsid w:val="00196D89"/>
    <w:rsid w:val="001A1093"/>
    <w:rsid w:val="001A1C0C"/>
    <w:rsid w:val="001A3621"/>
    <w:rsid w:val="001A3802"/>
    <w:rsid w:val="001A3F29"/>
    <w:rsid w:val="001A5EAB"/>
    <w:rsid w:val="001B19A1"/>
    <w:rsid w:val="001B378E"/>
    <w:rsid w:val="001B5C4B"/>
    <w:rsid w:val="001B6128"/>
    <w:rsid w:val="001C1AFE"/>
    <w:rsid w:val="001C352C"/>
    <w:rsid w:val="001C66E8"/>
    <w:rsid w:val="001D1B88"/>
    <w:rsid w:val="001D1E51"/>
    <w:rsid w:val="001D21E3"/>
    <w:rsid w:val="001D25EE"/>
    <w:rsid w:val="001D36C7"/>
    <w:rsid w:val="001D5BA5"/>
    <w:rsid w:val="001D6E0C"/>
    <w:rsid w:val="001D6E10"/>
    <w:rsid w:val="001E35D4"/>
    <w:rsid w:val="001E3CF7"/>
    <w:rsid w:val="001E4156"/>
    <w:rsid w:val="001E4C90"/>
    <w:rsid w:val="001E7670"/>
    <w:rsid w:val="001F60D2"/>
    <w:rsid w:val="001F6259"/>
    <w:rsid w:val="001F78B3"/>
    <w:rsid w:val="00210940"/>
    <w:rsid w:val="002131C6"/>
    <w:rsid w:val="00217FFE"/>
    <w:rsid w:val="00223C3D"/>
    <w:rsid w:val="0022520B"/>
    <w:rsid w:val="00227468"/>
    <w:rsid w:val="002276B7"/>
    <w:rsid w:val="00232A3C"/>
    <w:rsid w:val="00236634"/>
    <w:rsid w:val="0023716C"/>
    <w:rsid w:val="002436F3"/>
    <w:rsid w:val="002459AC"/>
    <w:rsid w:val="00247095"/>
    <w:rsid w:val="00253872"/>
    <w:rsid w:val="00255D6D"/>
    <w:rsid w:val="00255D75"/>
    <w:rsid w:val="00257050"/>
    <w:rsid w:val="0025749E"/>
    <w:rsid w:val="00257AD9"/>
    <w:rsid w:val="00270058"/>
    <w:rsid w:val="0027437D"/>
    <w:rsid w:val="00275D79"/>
    <w:rsid w:val="0027618B"/>
    <w:rsid w:val="0027639D"/>
    <w:rsid w:val="0028302A"/>
    <w:rsid w:val="0028350D"/>
    <w:rsid w:val="00283C63"/>
    <w:rsid w:val="002851BD"/>
    <w:rsid w:val="00285D8F"/>
    <w:rsid w:val="00287526"/>
    <w:rsid w:val="00287F74"/>
    <w:rsid w:val="00291E80"/>
    <w:rsid w:val="00292EE8"/>
    <w:rsid w:val="002948DA"/>
    <w:rsid w:val="00294D2A"/>
    <w:rsid w:val="0029512C"/>
    <w:rsid w:val="002958CF"/>
    <w:rsid w:val="00295BE6"/>
    <w:rsid w:val="0029755F"/>
    <w:rsid w:val="002A067A"/>
    <w:rsid w:val="002A0830"/>
    <w:rsid w:val="002A19B5"/>
    <w:rsid w:val="002A19F6"/>
    <w:rsid w:val="002A4606"/>
    <w:rsid w:val="002A561C"/>
    <w:rsid w:val="002B0728"/>
    <w:rsid w:val="002B256C"/>
    <w:rsid w:val="002B2600"/>
    <w:rsid w:val="002B27D6"/>
    <w:rsid w:val="002B27F6"/>
    <w:rsid w:val="002B30E0"/>
    <w:rsid w:val="002B33AB"/>
    <w:rsid w:val="002B3455"/>
    <w:rsid w:val="002B4C6D"/>
    <w:rsid w:val="002B5F49"/>
    <w:rsid w:val="002B6CE3"/>
    <w:rsid w:val="002B794B"/>
    <w:rsid w:val="002B7C3A"/>
    <w:rsid w:val="002C3B2F"/>
    <w:rsid w:val="002C62C1"/>
    <w:rsid w:val="002D228E"/>
    <w:rsid w:val="002D5342"/>
    <w:rsid w:val="002E0E30"/>
    <w:rsid w:val="002E2082"/>
    <w:rsid w:val="002E2E86"/>
    <w:rsid w:val="002E3163"/>
    <w:rsid w:val="002E3B22"/>
    <w:rsid w:val="002E4A83"/>
    <w:rsid w:val="002E576A"/>
    <w:rsid w:val="002E58A1"/>
    <w:rsid w:val="002E5B96"/>
    <w:rsid w:val="002F394A"/>
    <w:rsid w:val="002F4B2B"/>
    <w:rsid w:val="002F71C1"/>
    <w:rsid w:val="002F79D7"/>
    <w:rsid w:val="002F7F4F"/>
    <w:rsid w:val="003008DF"/>
    <w:rsid w:val="003019F0"/>
    <w:rsid w:val="003042AD"/>
    <w:rsid w:val="003052DF"/>
    <w:rsid w:val="00306975"/>
    <w:rsid w:val="00306E64"/>
    <w:rsid w:val="00307625"/>
    <w:rsid w:val="00311A80"/>
    <w:rsid w:val="00312753"/>
    <w:rsid w:val="0031288B"/>
    <w:rsid w:val="00312A1F"/>
    <w:rsid w:val="00313F8D"/>
    <w:rsid w:val="00314940"/>
    <w:rsid w:val="00315BF1"/>
    <w:rsid w:val="00315D3F"/>
    <w:rsid w:val="003214E5"/>
    <w:rsid w:val="00323974"/>
    <w:rsid w:val="0032397A"/>
    <w:rsid w:val="00326644"/>
    <w:rsid w:val="00330C41"/>
    <w:rsid w:val="003314C5"/>
    <w:rsid w:val="00332598"/>
    <w:rsid w:val="00333E59"/>
    <w:rsid w:val="003346BF"/>
    <w:rsid w:val="003355D0"/>
    <w:rsid w:val="003374F4"/>
    <w:rsid w:val="003403D8"/>
    <w:rsid w:val="00344FA1"/>
    <w:rsid w:val="00345487"/>
    <w:rsid w:val="00346C9D"/>
    <w:rsid w:val="00360F61"/>
    <w:rsid w:val="00361762"/>
    <w:rsid w:val="00366187"/>
    <w:rsid w:val="003714DD"/>
    <w:rsid w:val="0037160D"/>
    <w:rsid w:val="00372D93"/>
    <w:rsid w:val="00373054"/>
    <w:rsid w:val="0037311A"/>
    <w:rsid w:val="00374CB0"/>
    <w:rsid w:val="00376FAA"/>
    <w:rsid w:val="003849ED"/>
    <w:rsid w:val="00386128"/>
    <w:rsid w:val="00386209"/>
    <w:rsid w:val="003911D1"/>
    <w:rsid w:val="003919D8"/>
    <w:rsid w:val="00393CBD"/>
    <w:rsid w:val="00394EFB"/>
    <w:rsid w:val="003961CD"/>
    <w:rsid w:val="00397D5E"/>
    <w:rsid w:val="00397FF9"/>
    <w:rsid w:val="003A18BB"/>
    <w:rsid w:val="003A1F12"/>
    <w:rsid w:val="003A33AA"/>
    <w:rsid w:val="003A4D34"/>
    <w:rsid w:val="003A6961"/>
    <w:rsid w:val="003A7A56"/>
    <w:rsid w:val="003B0B37"/>
    <w:rsid w:val="003B108D"/>
    <w:rsid w:val="003B1314"/>
    <w:rsid w:val="003B1B1B"/>
    <w:rsid w:val="003B65BA"/>
    <w:rsid w:val="003B738E"/>
    <w:rsid w:val="003B7AFF"/>
    <w:rsid w:val="003C01AC"/>
    <w:rsid w:val="003C0A8E"/>
    <w:rsid w:val="003C2B07"/>
    <w:rsid w:val="003C3EF2"/>
    <w:rsid w:val="003C4D02"/>
    <w:rsid w:val="003D0506"/>
    <w:rsid w:val="003D190F"/>
    <w:rsid w:val="003D3047"/>
    <w:rsid w:val="003D4781"/>
    <w:rsid w:val="003E11FF"/>
    <w:rsid w:val="003E1FF7"/>
    <w:rsid w:val="003E2027"/>
    <w:rsid w:val="003E59E1"/>
    <w:rsid w:val="003E748A"/>
    <w:rsid w:val="003E7727"/>
    <w:rsid w:val="003E7AAA"/>
    <w:rsid w:val="003E7E60"/>
    <w:rsid w:val="003F0E2C"/>
    <w:rsid w:val="003F15F4"/>
    <w:rsid w:val="003F1F21"/>
    <w:rsid w:val="003F20EA"/>
    <w:rsid w:val="003F35AC"/>
    <w:rsid w:val="003F797D"/>
    <w:rsid w:val="00400110"/>
    <w:rsid w:val="00401269"/>
    <w:rsid w:val="004052AA"/>
    <w:rsid w:val="00406541"/>
    <w:rsid w:val="00406871"/>
    <w:rsid w:val="00406C2A"/>
    <w:rsid w:val="00410EDA"/>
    <w:rsid w:val="00411F1F"/>
    <w:rsid w:val="00412929"/>
    <w:rsid w:val="00414CA6"/>
    <w:rsid w:val="004168FA"/>
    <w:rsid w:val="00420AAB"/>
    <w:rsid w:val="00421050"/>
    <w:rsid w:val="004256D1"/>
    <w:rsid w:val="00425FBE"/>
    <w:rsid w:val="00426EAD"/>
    <w:rsid w:val="004305C0"/>
    <w:rsid w:val="00433729"/>
    <w:rsid w:val="004343EF"/>
    <w:rsid w:val="00444843"/>
    <w:rsid w:val="004448E0"/>
    <w:rsid w:val="00452B88"/>
    <w:rsid w:val="00455174"/>
    <w:rsid w:val="00461D6D"/>
    <w:rsid w:val="00464599"/>
    <w:rsid w:val="004668F1"/>
    <w:rsid w:val="004670BE"/>
    <w:rsid w:val="004716C3"/>
    <w:rsid w:val="00471DFF"/>
    <w:rsid w:val="00472600"/>
    <w:rsid w:val="00473331"/>
    <w:rsid w:val="0047617C"/>
    <w:rsid w:val="00477523"/>
    <w:rsid w:val="004803DB"/>
    <w:rsid w:val="0048041B"/>
    <w:rsid w:val="004806A6"/>
    <w:rsid w:val="00481D25"/>
    <w:rsid w:val="00481F23"/>
    <w:rsid w:val="004830E1"/>
    <w:rsid w:val="004845F2"/>
    <w:rsid w:val="004846DF"/>
    <w:rsid w:val="00485687"/>
    <w:rsid w:val="00486A6A"/>
    <w:rsid w:val="00491FF5"/>
    <w:rsid w:val="00492F6B"/>
    <w:rsid w:val="00493DF2"/>
    <w:rsid w:val="0049522C"/>
    <w:rsid w:val="00495CD2"/>
    <w:rsid w:val="00495DF0"/>
    <w:rsid w:val="004971AB"/>
    <w:rsid w:val="004A07C2"/>
    <w:rsid w:val="004A28E6"/>
    <w:rsid w:val="004A47DF"/>
    <w:rsid w:val="004A53E7"/>
    <w:rsid w:val="004A5E61"/>
    <w:rsid w:val="004B22EA"/>
    <w:rsid w:val="004B5376"/>
    <w:rsid w:val="004C0B00"/>
    <w:rsid w:val="004C1C84"/>
    <w:rsid w:val="004C25B3"/>
    <w:rsid w:val="004C4127"/>
    <w:rsid w:val="004C54F5"/>
    <w:rsid w:val="004C6464"/>
    <w:rsid w:val="004C797D"/>
    <w:rsid w:val="004D33E5"/>
    <w:rsid w:val="004D45B7"/>
    <w:rsid w:val="004D4CF0"/>
    <w:rsid w:val="004E062F"/>
    <w:rsid w:val="004E0688"/>
    <w:rsid w:val="004E09C0"/>
    <w:rsid w:val="004E4C1D"/>
    <w:rsid w:val="004E5442"/>
    <w:rsid w:val="004E5489"/>
    <w:rsid w:val="004E5839"/>
    <w:rsid w:val="004E6408"/>
    <w:rsid w:val="004F2A9E"/>
    <w:rsid w:val="004F2DD4"/>
    <w:rsid w:val="004F3BDD"/>
    <w:rsid w:val="004F4DB1"/>
    <w:rsid w:val="004F61B9"/>
    <w:rsid w:val="004F62DE"/>
    <w:rsid w:val="0050020C"/>
    <w:rsid w:val="00505720"/>
    <w:rsid w:val="005131E6"/>
    <w:rsid w:val="00514547"/>
    <w:rsid w:val="00514C5C"/>
    <w:rsid w:val="00515C3E"/>
    <w:rsid w:val="00515C91"/>
    <w:rsid w:val="00516C52"/>
    <w:rsid w:val="00517C0C"/>
    <w:rsid w:val="00520322"/>
    <w:rsid w:val="005219BF"/>
    <w:rsid w:val="00523CF6"/>
    <w:rsid w:val="005301A4"/>
    <w:rsid w:val="00530268"/>
    <w:rsid w:val="00532F91"/>
    <w:rsid w:val="005330E1"/>
    <w:rsid w:val="00533FF8"/>
    <w:rsid w:val="00534B80"/>
    <w:rsid w:val="00535CB4"/>
    <w:rsid w:val="00536563"/>
    <w:rsid w:val="0054084D"/>
    <w:rsid w:val="00542A53"/>
    <w:rsid w:val="00545094"/>
    <w:rsid w:val="0055076C"/>
    <w:rsid w:val="00550FFD"/>
    <w:rsid w:val="00551A0B"/>
    <w:rsid w:val="00554ECF"/>
    <w:rsid w:val="005553DB"/>
    <w:rsid w:val="00555784"/>
    <w:rsid w:val="00560E39"/>
    <w:rsid w:val="0056450A"/>
    <w:rsid w:val="00564A6A"/>
    <w:rsid w:val="00565FF3"/>
    <w:rsid w:val="00566A55"/>
    <w:rsid w:val="0057016D"/>
    <w:rsid w:val="0057026C"/>
    <w:rsid w:val="00570AE4"/>
    <w:rsid w:val="00570EB8"/>
    <w:rsid w:val="00572B3E"/>
    <w:rsid w:val="00574736"/>
    <w:rsid w:val="005756D7"/>
    <w:rsid w:val="005849C8"/>
    <w:rsid w:val="005862E5"/>
    <w:rsid w:val="005968D9"/>
    <w:rsid w:val="00597294"/>
    <w:rsid w:val="005A1A69"/>
    <w:rsid w:val="005A1E42"/>
    <w:rsid w:val="005A2EA3"/>
    <w:rsid w:val="005A3058"/>
    <w:rsid w:val="005A391A"/>
    <w:rsid w:val="005A5ECF"/>
    <w:rsid w:val="005A7AEF"/>
    <w:rsid w:val="005B36CB"/>
    <w:rsid w:val="005B4054"/>
    <w:rsid w:val="005B411A"/>
    <w:rsid w:val="005B4BA4"/>
    <w:rsid w:val="005B525F"/>
    <w:rsid w:val="005B7670"/>
    <w:rsid w:val="005C321E"/>
    <w:rsid w:val="005C4050"/>
    <w:rsid w:val="005C493D"/>
    <w:rsid w:val="005C58C3"/>
    <w:rsid w:val="005C6DB3"/>
    <w:rsid w:val="005C7957"/>
    <w:rsid w:val="005D0066"/>
    <w:rsid w:val="005D0CDB"/>
    <w:rsid w:val="005D1C91"/>
    <w:rsid w:val="005D21A1"/>
    <w:rsid w:val="005D4F8E"/>
    <w:rsid w:val="005D7276"/>
    <w:rsid w:val="005E095C"/>
    <w:rsid w:val="005E0F04"/>
    <w:rsid w:val="005E397F"/>
    <w:rsid w:val="005E3B64"/>
    <w:rsid w:val="005E56BE"/>
    <w:rsid w:val="005F1AA7"/>
    <w:rsid w:val="005F26D6"/>
    <w:rsid w:val="005F3DF9"/>
    <w:rsid w:val="005F3EAE"/>
    <w:rsid w:val="005F7BAB"/>
    <w:rsid w:val="00600DF7"/>
    <w:rsid w:val="00602645"/>
    <w:rsid w:val="00612892"/>
    <w:rsid w:val="00614C09"/>
    <w:rsid w:val="006212F5"/>
    <w:rsid w:val="0062325A"/>
    <w:rsid w:val="006233E9"/>
    <w:rsid w:val="006255D0"/>
    <w:rsid w:val="00626C80"/>
    <w:rsid w:val="00630633"/>
    <w:rsid w:val="00637AE2"/>
    <w:rsid w:val="0064141A"/>
    <w:rsid w:val="00643AF7"/>
    <w:rsid w:val="00645D52"/>
    <w:rsid w:val="00651C7B"/>
    <w:rsid w:val="00654B7E"/>
    <w:rsid w:val="00655DC4"/>
    <w:rsid w:val="00656FDA"/>
    <w:rsid w:val="00657EBC"/>
    <w:rsid w:val="0066154B"/>
    <w:rsid w:val="006620C0"/>
    <w:rsid w:val="00663346"/>
    <w:rsid w:val="006633B0"/>
    <w:rsid w:val="00664372"/>
    <w:rsid w:val="00665064"/>
    <w:rsid w:val="006656B0"/>
    <w:rsid w:val="00667851"/>
    <w:rsid w:val="0067571F"/>
    <w:rsid w:val="00676570"/>
    <w:rsid w:val="006802B5"/>
    <w:rsid w:val="00680E49"/>
    <w:rsid w:val="00683DF9"/>
    <w:rsid w:val="00684C76"/>
    <w:rsid w:val="006859C3"/>
    <w:rsid w:val="00685E4F"/>
    <w:rsid w:val="00685E63"/>
    <w:rsid w:val="006903C5"/>
    <w:rsid w:val="00691340"/>
    <w:rsid w:val="00696B3E"/>
    <w:rsid w:val="00696F23"/>
    <w:rsid w:val="006A0B8C"/>
    <w:rsid w:val="006A602E"/>
    <w:rsid w:val="006A7185"/>
    <w:rsid w:val="006A7E86"/>
    <w:rsid w:val="006B416C"/>
    <w:rsid w:val="006B480B"/>
    <w:rsid w:val="006B5677"/>
    <w:rsid w:val="006B73CD"/>
    <w:rsid w:val="006B744F"/>
    <w:rsid w:val="006B79F6"/>
    <w:rsid w:val="006C06A4"/>
    <w:rsid w:val="006C7D29"/>
    <w:rsid w:val="006D06D8"/>
    <w:rsid w:val="006D097F"/>
    <w:rsid w:val="006D2E1B"/>
    <w:rsid w:val="006D3980"/>
    <w:rsid w:val="006E242D"/>
    <w:rsid w:val="006E2D6A"/>
    <w:rsid w:val="006E4852"/>
    <w:rsid w:val="006E4CEC"/>
    <w:rsid w:val="006E6A76"/>
    <w:rsid w:val="006E71CA"/>
    <w:rsid w:val="006E7B85"/>
    <w:rsid w:val="006F06AD"/>
    <w:rsid w:val="006F0FFB"/>
    <w:rsid w:val="006F15F4"/>
    <w:rsid w:val="006F2F43"/>
    <w:rsid w:val="006F3EBD"/>
    <w:rsid w:val="006F4A2C"/>
    <w:rsid w:val="006F70FA"/>
    <w:rsid w:val="006F74EE"/>
    <w:rsid w:val="00701FCB"/>
    <w:rsid w:val="00702AF4"/>
    <w:rsid w:val="00702DE6"/>
    <w:rsid w:val="007041C3"/>
    <w:rsid w:val="00706372"/>
    <w:rsid w:val="00706FFA"/>
    <w:rsid w:val="00711D13"/>
    <w:rsid w:val="00714BDB"/>
    <w:rsid w:val="007154EA"/>
    <w:rsid w:val="007215DC"/>
    <w:rsid w:val="00721ED2"/>
    <w:rsid w:val="00724375"/>
    <w:rsid w:val="00724530"/>
    <w:rsid w:val="0073266C"/>
    <w:rsid w:val="007340B1"/>
    <w:rsid w:val="00735184"/>
    <w:rsid w:val="00735BAA"/>
    <w:rsid w:val="00737EBB"/>
    <w:rsid w:val="00741CF3"/>
    <w:rsid w:val="0074299F"/>
    <w:rsid w:val="00743F43"/>
    <w:rsid w:val="0074559B"/>
    <w:rsid w:val="00746983"/>
    <w:rsid w:val="007470EE"/>
    <w:rsid w:val="00750717"/>
    <w:rsid w:val="00750F7C"/>
    <w:rsid w:val="00751FD6"/>
    <w:rsid w:val="00755145"/>
    <w:rsid w:val="00755537"/>
    <w:rsid w:val="0075632B"/>
    <w:rsid w:val="00756357"/>
    <w:rsid w:val="007605B7"/>
    <w:rsid w:val="00765B93"/>
    <w:rsid w:val="00765D38"/>
    <w:rsid w:val="0076610A"/>
    <w:rsid w:val="00766BE6"/>
    <w:rsid w:val="00767DCE"/>
    <w:rsid w:val="00771308"/>
    <w:rsid w:val="00771D06"/>
    <w:rsid w:val="00772E82"/>
    <w:rsid w:val="00774155"/>
    <w:rsid w:val="007742FC"/>
    <w:rsid w:val="00774C16"/>
    <w:rsid w:val="0077624E"/>
    <w:rsid w:val="0077680B"/>
    <w:rsid w:val="0077742F"/>
    <w:rsid w:val="007819A0"/>
    <w:rsid w:val="0078246B"/>
    <w:rsid w:val="00782F1D"/>
    <w:rsid w:val="007849A4"/>
    <w:rsid w:val="00785C4A"/>
    <w:rsid w:val="0079662B"/>
    <w:rsid w:val="00797FE4"/>
    <w:rsid w:val="007A017D"/>
    <w:rsid w:val="007A0457"/>
    <w:rsid w:val="007A4E22"/>
    <w:rsid w:val="007A5863"/>
    <w:rsid w:val="007A79E3"/>
    <w:rsid w:val="007B054D"/>
    <w:rsid w:val="007B150D"/>
    <w:rsid w:val="007B49C8"/>
    <w:rsid w:val="007B4B3A"/>
    <w:rsid w:val="007C0360"/>
    <w:rsid w:val="007C4D55"/>
    <w:rsid w:val="007C7C3E"/>
    <w:rsid w:val="007D05A8"/>
    <w:rsid w:val="007D0872"/>
    <w:rsid w:val="007D20C9"/>
    <w:rsid w:val="007D2CC4"/>
    <w:rsid w:val="007D3C40"/>
    <w:rsid w:val="007D5B0B"/>
    <w:rsid w:val="007D6EA8"/>
    <w:rsid w:val="007E1C04"/>
    <w:rsid w:val="007E3A2A"/>
    <w:rsid w:val="007E76F0"/>
    <w:rsid w:val="007E7C44"/>
    <w:rsid w:val="007F3839"/>
    <w:rsid w:val="007F3A37"/>
    <w:rsid w:val="007F43DA"/>
    <w:rsid w:val="007F46B0"/>
    <w:rsid w:val="007F5AC4"/>
    <w:rsid w:val="007F6414"/>
    <w:rsid w:val="00801590"/>
    <w:rsid w:val="00801B26"/>
    <w:rsid w:val="00802269"/>
    <w:rsid w:val="00802894"/>
    <w:rsid w:val="00804848"/>
    <w:rsid w:val="008127B5"/>
    <w:rsid w:val="008162E6"/>
    <w:rsid w:val="00816F63"/>
    <w:rsid w:val="00821080"/>
    <w:rsid w:val="008222BD"/>
    <w:rsid w:val="008233E5"/>
    <w:rsid w:val="0082361F"/>
    <w:rsid w:val="00823DFF"/>
    <w:rsid w:val="00826DFB"/>
    <w:rsid w:val="00831666"/>
    <w:rsid w:val="00832085"/>
    <w:rsid w:val="008325F1"/>
    <w:rsid w:val="00832CE8"/>
    <w:rsid w:val="00833694"/>
    <w:rsid w:val="00833B56"/>
    <w:rsid w:val="0084191F"/>
    <w:rsid w:val="0084287E"/>
    <w:rsid w:val="00843934"/>
    <w:rsid w:val="008458C4"/>
    <w:rsid w:val="00846EDD"/>
    <w:rsid w:val="008475C5"/>
    <w:rsid w:val="00855D85"/>
    <w:rsid w:val="00855E51"/>
    <w:rsid w:val="008624F1"/>
    <w:rsid w:val="0086277C"/>
    <w:rsid w:val="008633F5"/>
    <w:rsid w:val="00864BB0"/>
    <w:rsid w:val="00865622"/>
    <w:rsid w:val="00865A09"/>
    <w:rsid w:val="00865FCE"/>
    <w:rsid w:val="00872719"/>
    <w:rsid w:val="0088191E"/>
    <w:rsid w:val="00885130"/>
    <w:rsid w:val="008868DE"/>
    <w:rsid w:val="00887D98"/>
    <w:rsid w:val="008919DA"/>
    <w:rsid w:val="00892DA0"/>
    <w:rsid w:val="00893613"/>
    <w:rsid w:val="00895566"/>
    <w:rsid w:val="00896D71"/>
    <w:rsid w:val="008978DE"/>
    <w:rsid w:val="008A0EC9"/>
    <w:rsid w:val="008A24B4"/>
    <w:rsid w:val="008A286C"/>
    <w:rsid w:val="008A33BC"/>
    <w:rsid w:val="008A36CC"/>
    <w:rsid w:val="008B11DD"/>
    <w:rsid w:val="008B15C3"/>
    <w:rsid w:val="008B200C"/>
    <w:rsid w:val="008B30D8"/>
    <w:rsid w:val="008B3643"/>
    <w:rsid w:val="008B4EA2"/>
    <w:rsid w:val="008C38B6"/>
    <w:rsid w:val="008C5000"/>
    <w:rsid w:val="008D23BB"/>
    <w:rsid w:val="008D29F0"/>
    <w:rsid w:val="008D3E5C"/>
    <w:rsid w:val="008E19D1"/>
    <w:rsid w:val="008E2E19"/>
    <w:rsid w:val="008E463A"/>
    <w:rsid w:val="008F1B29"/>
    <w:rsid w:val="008F2286"/>
    <w:rsid w:val="008F2317"/>
    <w:rsid w:val="008F26A4"/>
    <w:rsid w:val="008F35B2"/>
    <w:rsid w:val="008F47DB"/>
    <w:rsid w:val="00900128"/>
    <w:rsid w:val="00900B87"/>
    <w:rsid w:val="00902478"/>
    <w:rsid w:val="009061A2"/>
    <w:rsid w:val="00907360"/>
    <w:rsid w:val="0091036D"/>
    <w:rsid w:val="009107C6"/>
    <w:rsid w:val="0091257D"/>
    <w:rsid w:val="009162B1"/>
    <w:rsid w:val="00920B48"/>
    <w:rsid w:val="00924568"/>
    <w:rsid w:val="00924FFD"/>
    <w:rsid w:val="009275F0"/>
    <w:rsid w:val="0092773D"/>
    <w:rsid w:val="00933A0A"/>
    <w:rsid w:val="009344BC"/>
    <w:rsid w:val="00936078"/>
    <w:rsid w:val="00937BC7"/>
    <w:rsid w:val="00942634"/>
    <w:rsid w:val="009431FA"/>
    <w:rsid w:val="00944610"/>
    <w:rsid w:val="009468D8"/>
    <w:rsid w:val="009511EA"/>
    <w:rsid w:val="00955477"/>
    <w:rsid w:val="009560E4"/>
    <w:rsid w:val="009604D6"/>
    <w:rsid w:val="00960A63"/>
    <w:rsid w:val="009613D9"/>
    <w:rsid w:val="00961A53"/>
    <w:rsid w:val="00962581"/>
    <w:rsid w:val="00962933"/>
    <w:rsid w:val="0096562D"/>
    <w:rsid w:val="00966036"/>
    <w:rsid w:val="009713EB"/>
    <w:rsid w:val="009739BE"/>
    <w:rsid w:val="00973A30"/>
    <w:rsid w:val="00976BBE"/>
    <w:rsid w:val="00983F69"/>
    <w:rsid w:val="0098546C"/>
    <w:rsid w:val="00985848"/>
    <w:rsid w:val="0098614C"/>
    <w:rsid w:val="0098663B"/>
    <w:rsid w:val="00991D1D"/>
    <w:rsid w:val="00992FED"/>
    <w:rsid w:val="009939D4"/>
    <w:rsid w:val="009A0B9B"/>
    <w:rsid w:val="009A5A29"/>
    <w:rsid w:val="009A5B02"/>
    <w:rsid w:val="009A7397"/>
    <w:rsid w:val="009B01B6"/>
    <w:rsid w:val="009B17EC"/>
    <w:rsid w:val="009B2ABB"/>
    <w:rsid w:val="009B2CB4"/>
    <w:rsid w:val="009B3279"/>
    <w:rsid w:val="009C2CB3"/>
    <w:rsid w:val="009C44DC"/>
    <w:rsid w:val="009C7B7F"/>
    <w:rsid w:val="009D04C2"/>
    <w:rsid w:val="009D1860"/>
    <w:rsid w:val="009D3445"/>
    <w:rsid w:val="009D37D2"/>
    <w:rsid w:val="009D4FBB"/>
    <w:rsid w:val="009D695F"/>
    <w:rsid w:val="009D71C5"/>
    <w:rsid w:val="009E0B7D"/>
    <w:rsid w:val="009E0C95"/>
    <w:rsid w:val="009E241F"/>
    <w:rsid w:val="009E4974"/>
    <w:rsid w:val="009E53E0"/>
    <w:rsid w:val="009E5B7E"/>
    <w:rsid w:val="009E61CE"/>
    <w:rsid w:val="009F1F71"/>
    <w:rsid w:val="009F2553"/>
    <w:rsid w:val="009F5D37"/>
    <w:rsid w:val="009F7006"/>
    <w:rsid w:val="009F779A"/>
    <w:rsid w:val="00A0018F"/>
    <w:rsid w:val="00A007B9"/>
    <w:rsid w:val="00A0208C"/>
    <w:rsid w:val="00A02259"/>
    <w:rsid w:val="00A06627"/>
    <w:rsid w:val="00A0674A"/>
    <w:rsid w:val="00A072BB"/>
    <w:rsid w:val="00A12AFC"/>
    <w:rsid w:val="00A1326F"/>
    <w:rsid w:val="00A15DBA"/>
    <w:rsid w:val="00A17CB3"/>
    <w:rsid w:val="00A20AE6"/>
    <w:rsid w:val="00A2189A"/>
    <w:rsid w:val="00A25491"/>
    <w:rsid w:val="00A26175"/>
    <w:rsid w:val="00A328AD"/>
    <w:rsid w:val="00A33667"/>
    <w:rsid w:val="00A3383E"/>
    <w:rsid w:val="00A368F7"/>
    <w:rsid w:val="00A37A7F"/>
    <w:rsid w:val="00A40550"/>
    <w:rsid w:val="00A4283A"/>
    <w:rsid w:val="00A45656"/>
    <w:rsid w:val="00A45A2A"/>
    <w:rsid w:val="00A45ACA"/>
    <w:rsid w:val="00A467FB"/>
    <w:rsid w:val="00A479AB"/>
    <w:rsid w:val="00A50443"/>
    <w:rsid w:val="00A546DE"/>
    <w:rsid w:val="00A54769"/>
    <w:rsid w:val="00A558F6"/>
    <w:rsid w:val="00A573A8"/>
    <w:rsid w:val="00A60553"/>
    <w:rsid w:val="00A624CF"/>
    <w:rsid w:val="00A63360"/>
    <w:rsid w:val="00A63E74"/>
    <w:rsid w:val="00A67F40"/>
    <w:rsid w:val="00A7210F"/>
    <w:rsid w:val="00A74561"/>
    <w:rsid w:val="00A74E22"/>
    <w:rsid w:val="00A75CA5"/>
    <w:rsid w:val="00A76DF4"/>
    <w:rsid w:val="00A8352F"/>
    <w:rsid w:val="00A84291"/>
    <w:rsid w:val="00A854BF"/>
    <w:rsid w:val="00A87231"/>
    <w:rsid w:val="00A915B6"/>
    <w:rsid w:val="00A92702"/>
    <w:rsid w:val="00A9653F"/>
    <w:rsid w:val="00A96A54"/>
    <w:rsid w:val="00AA0622"/>
    <w:rsid w:val="00AA07E9"/>
    <w:rsid w:val="00AA292B"/>
    <w:rsid w:val="00AA47C9"/>
    <w:rsid w:val="00AA7921"/>
    <w:rsid w:val="00AA7EA5"/>
    <w:rsid w:val="00AB01DD"/>
    <w:rsid w:val="00AB1972"/>
    <w:rsid w:val="00AB1A2B"/>
    <w:rsid w:val="00AB2F31"/>
    <w:rsid w:val="00AB3153"/>
    <w:rsid w:val="00AB5D5E"/>
    <w:rsid w:val="00AB60C8"/>
    <w:rsid w:val="00AB75F0"/>
    <w:rsid w:val="00AC0E10"/>
    <w:rsid w:val="00AC1783"/>
    <w:rsid w:val="00AC2B5D"/>
    <w:rsid w:val="00AC380B"/>
    <w:rsid w:val="00AC4349"/>
    <w:rsid w:val="00AC5C60"/>
    <w:rsid w:val="00AC6949"/>
    <w:rsid w:val="00AC779F"/>
    <w:rsid w:val="00AD03AA"/>
    <w:rsid w:val="00AD0551"/>
    <w:rsid w:val="00AD126E"/>
    <w:rsid w:val="00AD5AD6"/>
    <w:rsid w:val="00AD60B9"/>
    <w:rsid w:val="00AD76B3"/>
    <w:rsid w:val="00AE006A"/>
    <w:rsid w:val="00AE113C"/>
    <w:rsid w:val="00AE1A53"/>
    <w:rsid w:val="00AF0772"/>
    <w:rsid w:val="00AF1151"/>
    <w:rsid w:val="00B018B2"/>
    <w:rsid w:val="00B0343E"/>
    <w:rsid w:val="00B0514F"/>
    <w:rsid w:val="00B05A10"/>
    <w:rsid w:val="00B06882"/>
    <w:rsid w:val="00B11994"/>
    <w:rsid w:val="00B129DE"/>
    <w:rsid w:val="00B13D47"/>
    <w:rsid w:val="00B14232"/>
    <w:rsid w:val="00B1782A"/>
    <w:rsid w:val="00B20C59"/>
    <w:rsid w:val="00B21775"/>
    <w:rsid w:val="00B23048"/>
    <w:rsid w:val="00B25E52"/>
    <w:rsid w:val="00B25FB1"/>
    <w:rsid w:val="00B27CD4"/>
    <w:rsid w:val="00B36E2C"/>
    <w:rsid w:val="00B377DA"/>
    <w:rsid w:val="00B3785A"/>
    <w:rsid w:val="00B37FBD"/>
    <w:rsid w:val="00B43EBB"/>
    <w:rsid w:val="00B467BA"/>
    <w:rsid w:val="00B508E9"/>
    <w:rsid w:val="00B54FFB"/>
    <w:rsid w:val="00B61A8A"/>
    <w:rsid w:val="00B666E1"/>
    <w:rsid w:val="00B6679B"/>
    <w:rsid w:val="00B667BF"/>
    <w:rsid w:val="00B66E50"/>
    <w:rsid w:val="00B67210"/>
    <w:rsid w:val="00B67AA2"/>
    <w:rsid w:val="00B67B03"/>
    <w:rsid w:val="00B71061"/>
    <w:rsid w:val="00B7143C"/>
    <w:rsid w:val="00B72931"/>
    <w:rsid w:val="00B72E61"/>
    <w:rsid w:val="00B76607"/>
    <w:rsid w:val="00B82F14"/>
    <w:rsid w:val="00B83C45"/>
    <w:rsid w:val="00B85EE8"/>
    <w:rsid w:val="00B867DC"/>
    <w:rsid w:val="00B872D5"/>
    <w:rsid w:val="00B939C1"/>
    <w:rsid w:val="00B9557A"/>
    <w:rsid w:val="00B974D4"/>
    <w:rsid w:val="00BA20DC"/>
    <w:rsid w:val="00BA3327"/>
    <w:rsid w:val="00BA40D6"/>
    <w:rsid w:val="00BB00F5"/>
    <w:rsid w:val="00BB1A3A"/>
    <w:rsid w:val="00BB23A2"/>
    <w:rsid w:val="00BB4BE4"/>
    <w:rsid w:val="00BB4E02"/>
    <w:rsid w:val="00BB5A0A"/>
    <w:rsid w:val="00BB6D08"/>
    <w:rsid w:val="00BC0069"/>
    <w:rsid w:val="00BC13F4"/>
    <w:rsid w:val="00BC1965"/>
    <w:rsid w:val="00BC299F"/>
    <w:rsid w:val="00BC3C11"/>
    <w:rsid w:val="00BC43DD"/>
    <w:rsid w:val="00BC519A"/>
    <w:rsid w:val="00BC52AD"/>
    <w:rsid w:val="00BC5A5E"/>
    <w:rsid w:val="00BC66EA"/>
    <w:rsid w:val="00BC7129"/>
    <w:rsid w:val="00BC7355"/>
    <w:rsid w:val="00BD2509"/>
    <w:rsid w:val="00BD30A3"/>
    <w:rsid w:val="00BD333B"/>
    <w:rsid w:val="00BD3B15"/>
    <w:rsid w:val="00BD3DE8"/>
    <w:rsid w:val="00BD580E"/>
    <w:rsid w:val="00BD6588"/>
    <w:rsid w:val="00BD7697"/>
    <w:rsid w:val="00BE01C5"/>
    <w:rsid w:val="00BE0576"/>
    <w:rsid w:val="00BE059B"/>
    <w:rsid w:val="00BE152E"/>
    <w:rsid w:val="00BE3F58"/>
    <w:rsid w:val="00BE43FB"/>
    <w:rsid w:val="00BE4B68"/>
    <w:rsid w:val="00BE4B72"/>
    <w:rsid w:val="00BE64A6"/>
    <w:rsid w:val="00BE6602"/>
    <w:rsid w:val="00BE6746"/>
    <w:rsid w:val="00BE694D"/>
    <w:rsid w:val="00BE6DB7"/>
    <w:rsid w:val="00BE7E38"/>
    <w:rsid w:val="00BF1966"/>
    <w:rsid w:val="00BF39FB"/>
    <w:rsid w:val="00BF3CF5"/>
    <w:rsid w:val="00BF4C19"/>
    <w:rsid w:val="00BF573E"/>
    <w:rsid w:val="00BF6002"/>
    <w:rsid w:val="00BF6324"/>
    <w:rsid w:val="00C0006F"/>
    <w:rsid w:val="00C03FDC"/>
    <w:rsid w:val="00C07DA4"/>
    <w:rsid w:val="00C12430"/>
    <w:rsid w:val="00C12A55"/>
    <w:rsid w:val="00C14301"/>
    <w:rsid w:val="00C14BDD"/>
    <w:rsid w:val="00C14CE4"/>
    <w:rsid w:val="00C150EC"/>
    <w:rsid w:val="00C17FFE"/>
    <w:rsid w:val="00C21167"/>
    <w:rsid w:val="00C23495"/>
    <w:rsid w:val="00C30F27"/>
    <w:rsid w:val="00C3109C"/>
    <w:rsid w:val="00C330F9"/>
    <w:rsid w:val="00C35233"/>
    <w:rsid w:val="00C37315"/>
    <w:rsid w:val="00C37CFD"/>
    <w:rsid w:val="00C40DF0"/>
    <w:rsid w:val="00C4286C"/>
    <w:rsid w:val="00C4348B"/>
    <w:rsid w:val="00C45092"/>
    <w:rsid w:val="00C46F80"/>
    <w:rsid w:val="00C50EF6"/>
    <w:rsid w:val="00C5105E"/>
    <w:rsid w:val="00C534F9"/>
    <w:rsid w:val="00C53E88"/>
    <w:rsid w:val="00C56216"/>
    <w:rsid w:val="00C574C6"/>
    <w:rsid w:val="00C62D17"/>
    <w:rsid w:val="00C63344"/>
    <w:rsid w:val="00C635C4"/>
    <w:rsid w:val="00C65B65"/>
    <w:rsid w:val="00C65FEA"/>
    <w:rsid w:val="00C710E7"/>
    <w:rsid w:val="00C71542"/>
    <w:rsid w:val="00C73CE7"/>
    <w:rsid w:val="00C74E7D"/>
    <w:rsid w:val="00C765A9"/>
    <w:rsid w:val="00C77CD8"/>
    <w:rsid w:val="00C8031A"/>
    <w:rsid w:val="00C80D58"/>
    <w:rsid w:val="00C82631"/>
    <w:rsid w:val="00C83190"/>
    <w:rsid w:val="00C86162"/>
    <w:rsid w:val="00C86D2E"/>
    <w:rsid w:val="00C872EF"/>
    <w:rsid w:val="00C87B83"/>
    <w:rsid w:val="00C91B9D"/>
    <w:rsid w:val="00C92F1F"/>
    <w:rsid w:val="00C94EC0"/>
    <w:rsid w:val="00C957B6"/>
    <w:rsid w:val="00CA05E9"/>
    <w:rsid w:val="00CA08AA"/>
    <w:rsid w:val="00CA1759"/>
    <w:rsid w:val="00CA5AFB"/>
    <w:rsid w:val="00CA6720"/>
    <w:rsid w:val="00CA6BB5"/>
    <w:rsid w:val="00CB263B"/>
    <w:rsid w:val="00CC6D9D"/>
    <w:rsid w:val="00CD1A39"/>
    <w:rsid w:val="00CD3495"/>
    <w:rsid w:val="00CD3DA9"/>
    <w:rsid w:val="00CD7B49"/>
    <w:rsid w:val="00CD7BE2"/>
    <w:rsid w:val="00CE10AB"/>
    <w:rsid w:val="00CE59AA"/>
    <w:rsid w:val="00CE69A7"/>
    <w:rsid w:val="00CE79A7"/>
    <w:rsid w:val="00CF1065"/>
    <w:rsid w:val="00CF493F"/>
    <w:rsid w:val="00D00F4B"/>
    <w:rsid w:val="00D011B0"/>
    <w:rsid w:val="00D0145F"/>
    <w:rsid w:val="00D01B9B"/>
    <w:rsid w:val="00D0376C"/>
    <w:rsid w:val="00D06963"/>
    <w:rsid w:val="00D102F1"/>
    <w:rsid w:val="00D14509"/>
    <w:rsid w:val="00D14B63"/>
    <w:rsid w:val="00D158EC"/>
    <w:rsid w:val="00D16502"/>
    <w:rsid w:val="00D1771B"/>
    <w:rsid w:val="00D20951"/>
    <w:rsid w:val="00D22F56"/>
    <w:rsid w:val="00D250E9"/>
    <w:rsid w:val="00D26C8D"/>
    <w:rsid w:val="00D314D5"/>
    <w:rsid w:val="00D32F85"/>
    <w:rsid w:val="00D36D45"/>
    <w:rsid w:val="00D41C58"/>
    <w:rsid w:val="00D431D3"/>
    <w:rsid w:val="00D43703"/>
    <w:rsid w:val="00D437A0"/>
    <w:rsid w:val="00D4694A"/>
    <w:rsid w:val="00D46AB8"/>
    <w:rsid w:val="00D46D17"/>
    <w:rsid w:val="00D5032F"/>
    <w:rsid w:val="00D51131"/>
    <w:rsid w:val="00D51C43"/>
    <w:rsid w:val="00D527F5"/>
    <w:rsid w:val="00D543BD"/>
    <w:rsid w:val="00D562B8"/>
    <w:rsid w:val="00D56CC1"/>
    <w:rsid w:val="00D6039E"/>
    <w:rsid w:val="00D63769"/>
    <w:rsid w:val="00D6538F"/>
    <w:rsid w:val="00D66259"/>
    <w:rsid w:val="00D67895"/>
    <w:rsid w:val="00D7115C"/>
    <w:rsid w:val="00D7122F"/>
    <w:rsid w:val="00D7310E"/>
    <w:rsid w:val="00D73363"/>
    <w:rsid w:val="00D73C1B"/>
    <w:rsid w:val="00D7735C"/>
    <w:rsid w:val="00D813CF"/>
    <w:rsid w:val="00D850F9"/>
    <w:rsid w:val="00D86EB0"/>
    <w:rsid w:val="00D90331"/>
    <w:rsid w:val="00D9033A"/>
    <w:rsid w:val="00D9163B"/>
    <w:rsid w:val="00D9570B"/>
    <w:rsid w:val="00D96517"/>
    <w:rsid w:val="00DA0849"/>
    <w:rsid w:val="00DA3A92"/>
    <w:rsid w:val="00DA69F2"/>
    <w:rsid w:val="00DA6C4D"/>
    <w:rsid w:val="00DB0EDD"/>
    <w:rsid w:val="00DB23B7"/>
    <w:rsid w:val="00DB2691"/>
    <w:rsid w:val="00DB3E01"/>
    <w:rsid w:val="00DC42A5"/>
    <w:rsid w:val="00DC642E"/>
    <w:rsid w:val="00DC7927"/>
    <w:rsid w:val="00DD2D3B"/>
    <w:rsid w:val="00DD362D"/>
    <w:rsid w:val="00DD4194"/>
    <w:rsid w:val="00DD6F83"/>
    <w:rsid w:val="00DD730A"/>
    <w:rsid w:val="00DE5A90"/>
    <w:rsid w:val="00DE6A82"/>
    <w:rsid w:val="00DE7292"/>
    <w:rsid w:val="00DE7530"/>
    <w:rsid w:val="00DF4A08"/>
    <w:rsid w:val="00DF5740"/>
    <w:rsid w:val="00DF6D98"/>
    <w:rsid w:val="00E01115"/>
    <w:rsid w:val="00E01F61"/>
    <w:rsid w:val="00E020B4"/>
    <w:rsid w:val="00E02431"/>
    <w:rsid w:val="00E026F2"/>
    <w:rsid w:val="00E033B9"/>
    <w:rsid w:val="00E05471"/>
    <w:rsid w:val="00E0604E"/>
    <w:rsid w:val="00E10056"/>
    <w:rsid w:val="00E118D0"/>
    <w:rsid w:val="00E11ABE"/>
    <w:rsid w:val="00E12991"/>
    <w:rsid w:val="00E14B3F"/>
    <w:rsid w:val="00E23924"/>
    <w:rsid w:val="00E24B6F"/>
    <w:rsid w:val="00E257DF"/>
    <w:rsid w:val="00E259C8"/>
    <w:rsid w:val="00E26572"/>
    <w:rsid w:val="00E274FC"/>
    <w:rsid w:val="00E27E9E"/>
    <w:rsid w:val="00E30B06"/>
    <w:rsid w:val="00E32460"/>
    <w:rsid w:val="00E33974"/>
    <w:rsid w:val="00E33C55"/>
    <w:rsid w:val="00E35671"/>
    <w:rsid w:val="00E426D0"/>
    <w:rsid w:val="00E43222"/>
    <w:rsid w:val="00E43B62"/>
    <w:rsid w:val="00E44732"/>
    <w:rsid w:val="00E46858"/>
    <w:rsid w:val="00E46884"/>
    <w:rsid w:val="00E478A1"/>
    <w:rsid w:val="00E47924"/>
    <w:rsid w:val="00E52FA6"/>
    <w:rsid w:val="00E54FDE"/>
    <w:rsid w:val="00E56005"/>
    <w:rsid w:val="00E61673"/>
    <w:rsid w:val="00E635C8"/>
    <w:rsid w:val="00E63D88"/>
    <w:rsid w:val="00E6428A"/>
    <w:rsid w:val="00E65A7A"/>
    <w:rsid w:val="00E660A7"/>
    <w:rsid w:val="00E66EEE"/>
    <w:rsid w:val="00E70414"/>
    <w:rsid w:val="00E70943"/>
    <w:rsid w:val="00E72BEC"/>
    <w:rsid w:val="00E74C3B"/>
    <w:rsid w:val="00E7530F"/>
    <w:rsid w:val="00E76176"/>
    <w:rsid w:val="00E775D3"/>
    <w:rsid w:val="00E8004D"/>
    <w:rsid w:val="00E8102C"/>
    <w:rsid w:val="00E8298D"/>
    <w:rsid w:val="00E83812"/>
    <w:rsid w:val="00E84639"/>
    <w:rsid w:val="00E86AFB"/>
    <w:rsid w:val="00E8771D"/>
    <w:rsid w:val="00E913B6"/>
    <w:rsid w:val="00E9205E"/>
    <w:rsid w:val="00E97563"/>
    <w:rsid w:val="00E97B0A"/>
    <w:rsid w:val="00E97D0E"/>
    <w:rsid w:val="00EA0EE5"/>
    <w:rsid w:val="00EA22F4"/>
    <w:rsid w:val="00EA3136"/>
    <w:rsid w:val="00EA6F8D"/>
    <w:rsid w:val="00EB2B9C"/>
    <w:rsid w:val="00EB38CC"/>
    <w:rsid w:val="00EB65BC"/>
    <w:rsid w:val="00EC05A1"/>
    <w:rsid w:val="00EC2583"/>
    <w:rsid w:val="00EC26A2"/>
    <w:rsid w:val="00EC2DCF"/>
    <w:rsid w:val="00EC395E"/>
    <w:rsid w:val="00EC72DC"/>
    <w:rsid w:val="00ED0A7C"/>
    <w:rsid w:val="00ED2AC9"/>
    <w:rsid w:val="00ED388C"/>
    <w:rsid w:val="00ED42D6"/>
    <w:rsid w:val="00ED5670"/>
    <w:rsid w:val="00ED57FB"/>
    <w:rsid w:val="00ED6617"/>
    <w:rsid w:val="00EE548A"/>
    <w:rsid w:val="00EF07B7"/>
    <w:rsid w:val="00EF157A"/>
    <w:rsid w:val="00EF3436"/>
    <w:rsid w:val="00EF3BD3"/>
    <w:rsid w:val="00EF4416"/>
    <w:rsid w:val="00F00085"/>
    <w:rsid w:val="00F0073F"/>
    <w:rsid w:val="00F03FBA"/>
    <w:rsid w:val="00F04CFE"/>
    <w:rsid w:val="00F051AC"/>
    <w:rsid w:val="00F05472"/>
    <w:rsid w:val="00F13F58"/>
    <w:rsid w:val="00F20853"/>
    <w:rsid w:val="00F209F6"/>
    <w:rsid w:val="00F300CF"/>
    <w:rsid w:val="00F30A75"/>
    <w:rsid w:val="00F31B87"/>
    <w:rsid w:val="00F32B9B"/>
    <w:rsid w:val="00F37031"/>
    <w:rsid w:val="00F37412"/>
    <w:rsid w:val="00F430F7"/>
    <w:rsid w:val="00F43C0E"/>
    <w:rsid w:val="00F45C7B"/>
    <w:rsid w:val="00F468E6"/>
    <w:rsid w:val="00F472E1"/>
    <w:rsid w:val="00F503BF"/>
    <w:rsid w:val="00F5271B"/>
    <w:rsid w:val="00F52A49"/>
    <w:rsid w:val="00F57576"/>
    <w:rsid w:val="00F60583"/>
    <w:rsid w:val="00F61A9F"/>
    <w:rsid w:val="00F62767"/>
    <w:rsid w:val="00F65C84"/>
    <w:rsid w:val="00F6660F"/>
    <w:rsid w:val="00F66651"/>
    <w:rsid w:val="00F6684C"/>
    <w:rsid w:val="00F70780"/>
    <w:rsid w:val="00F76EAD"/>
    <w:rsid w:val="00F81AB9"/>
    <w:rsid w:val="00F84384"/>
    <w:rsid w:val="00F86F08"/>
    <w:rsid w:val="00F87AAA"/>
    <w:rsid w:val="00F903D0"/>
    <w:rsid w:val="00F907A2"/>
    <w:rsid w:val="00F92361"/>
    <w:rsid w:val="00F95E36"/>
    <w:rsid w:val="00FA02CD"/>
    <w:rsid w:val="00FA059B"/>
    <w:rsid w:val="00FA1AD8"/>
    <w:rsid w:val="00FA2D66"/>
    <w:rsid w:val="00FA3F2F"/>
    <w:rsid w:val="00FA7168"/>
    <w:rsid w:val="00FA727E"/>
    <w:rsid w:val="00FA7F3F"/>
    <w:rsid w:val="00FB07E5"/>
    <w:rsid w:val="00FB1A52"/>
    <w:rsid w:val="00FB2340"/>
    <w:rsid w:val="00FB3006"/>
    <w:rsid w:val="00FB5F6D"/>
    <w:rsid w:val="00FB7302"/>
    <w:rsid w:val="00FB7D9B"/>
    <w:rsid w:val="00FC0DDA"/>
    <w:rsid w:val="00FC184C"/>
    <w:rsid w:val="00FC216B"/>
    <w:rsid w:val="00FC3F9D"/>
    <w:rsid w:val="00FD5675"/>
    <w:rsid w:val="00FD7A05"/>
    <w:rsid w:val="00FD7E13"/>
    <w:rsid w:val="00FE187B"/>
    <w:rsid w:val="00FE3A91"/>
    <w:rsid w:val="00FE50FF"/>
    <w:rsid w:val="00FE5594"/>
    <w:rsid w:val="00FE693D"/>
    <w:rsid w:val="00FE7812"/>
    <w:rsid w:val="00FF3D98"/>
    <w:rsid w:val="00FF3F96"/>
    <w:rsid w:val="00FF521E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4235D"/>
  <w15:docId w15:val="{8F74D2AA-5E39-4E8F-AD52-FF710831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118D0"/>
    <w:pPr>
      <w:spacing w:after="120"/>
      <w:jc w:val="both"/>
    </w:pPr>
    <w:rPr>
      <w:sz w:val="24"/>
      <w:lang w:eastAsia="en-US"/>
    </w:rPr>
  </w:style>
  <w:style w:type="paragraph" w:styleId="Cmsor1">
    <w:name w:val="heading 1"/>
    <w:basedOn w:val="Cmsor2"/>
    <w:next w:val="Norml"/>
    <w:qFormat/>
    <w:rsid w:val="00DB23B7"/>
    <w:pPr>
      <w:numPr>
        <w:ilvl w:val="0"/>
      </w:numPr>
      <w:spacing w:before="600"/>
      <w:outlineLvl w:val="0"/>
    </w:pPr>
    <w:rPr>
      <w:caps/>
      <w:kern w:val="32"/>
    </w:rPr>
  </w:style>
  <w:style w:type="paragraph" w:styleId="Cmsor2">
    <w:name w:val="heading 2"/>
    <w:basedOn w:val="Cmsor3"/>
    <w:next w:val="Norml"/>
    <w:qFormat/>
    <w:rsid w:val="00F051AC"/>
    <w:pPr>
      <w:numPr>
        <w:ilvl w:val="1"/>
      </w:numPr>
      <w:outlineLvl w:val="1"/>
    </w:pPr>
    <w:rPr>
      <w:sz w:val="24"/>
      <w:szCs w:val="32"/>
    </w:rPr>
  </w:style>
  <w:style w:type="paragraph" w:styleId="Cmsor3">
    <w:name w:val="heading 3"/>
    <w:basedOn w:val="Cmsor4"/>
    <w:next w:val="Norml"/>
    <w:qFormat/>
    <w:rsid w:val="00BE059B"/>
    <w:pPr>
      <w:numPr>
        <w:ilvl w:val="2"/>
      </w:numPr>
      <w:outlineLvl w:val="2"/>
    </w:pPr>
    <w:rPr>
      <w:sz w:val="28"/>
      <w:szCs w:val="28"/>
    </w:rPr>
  </w:style>
  <w:style w:type="paragraph" w:styleId="Cmsor4">
    <w:name w:val="heading 4"/>
    <w:basedOn w:val="Cmsor5"/>
    <w:next w:val="Norml"/>
    <w:qFormat/>
    <w:rsid w:val="00BE059B"/>
    <w:pPr>
      <w:numPr>
        <w:ilvl w:val="3"/>
      </w:numPr>
      <w:outlineLvl w:val="3"/>
    </w:pPr>
    <w:rPr>
      <w:sz w:val="24"/>
    </w:rPr>
  </w:style>
  <w:style w:type="paragraph" w:styleId="Cmsor5">
    <w:name w:val="heading 5"/>
    <w:basedOn w:val="Cmsor6"/>
    <w:next w:val="Norml"/>
    <w:qFormat/>
    <w:rsid w:val="00BE059B"/>
    <w:pPr>
      <w:keepNext/>
      <w:numPr>
        <w:ilvl w:val="4"/>
      </w:numPr>
      <w:outlineLvl w:val="4"/>
    </w:pPr>
    <w:rPr>
      <w:sz w:val="22"/>
    </w:rPr>
  </w:style>
  <w:style w:type="paragraph" w:styleId="Cmsor6">
    <w:name w:val="heading 6"/>
    <w:basedOn w:val="Cmsor7"/>
    <w:next w:val="Norml"/>
    <w:qFormat/>
    <w:rsid w:val="00BE059B"/>
    <w:pPr>
      <w:numPr>
        <w:ilvl w:val="5"/>
      </w:numPr>
      <w:outlineLvl w:val="5"/>
    </w:pPr>
  </w:style>
  <w:style w:type="paragraph" w:styleId="Cmsor7">
    <w:name w:val="heading 7"/>
    <w:basedOn w:val="Cmsor8"/>
    <w:next w:val="Norml"/>
    <w:qFormat/>
    <w:rsid w:val="00BE059B"/>
    <w:pPr>
      <w:numPr>
        <w:ilvl w:val="6"/>
      </w:numPr>
      <w:outlineLvl w:val="6"/>
    </w:pPr>
  </w:style>
  <w:style w:type="paragraph" w:styleId="Cmsor8">
    <w:name w:val="heading 8"/>
    <w:basedOn w:val="Cmsor9"/>
    <w:next w:val="Norml"/>
    <w:qFormat/>
    <w:rsid w:val="00BE059B"/>
    <w:pPr>
      <w:numPr>
        <w:ilvl w:val="7"/>
      </w:numPr>
      <w:jc w:val="left"/>
      <w:outlineLvl w:val="7"/>
    </w:pPr>
  </w:style>
  <w:style w:type="paragraph" w:styleId="Cmsor9">
    <w:name w:val="heading 9"/>
    <w:basedOn w:val="Norml"/>
    <w:next w:val="Norml"/>
    <w:qFormat/>
    <w:rsid w:val="00BE059B"/>
    <w:pPr>
      <w:numPr>
        <w:ilvl w:val="8"/>
        <w:numId w:val="11"/>
      </w:numPr>
      <w:spacing w:before="240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E059B"/>
    <w:pPr>
      <w:tabs>
        <w:tab w:val="center" w:pos="4536"/>
        <w:tab w:val="right" w:pos="9356"/>
      </w:tabs>
      <w:spacing w:before="40" w:after="40"/>
    </w:pPr>
  </w:style>
  <w:style w:type="paragraph" w:styleId="llb">
    <w:name w:val="footer"/>
    <w:basedOn w:val="Norml"/>
    <w:rsid w:val="00BE059B"/>
    <w:pPr>
      <w:tabs>
        <w:tab w:val="center" w:pos="4536"/>
        <w:tab w:val="right" w:pos="9356"/>
      </w:tabs>
      <w:spacing w:before="40" w:after="40"/>
    </w:pPr>
  </w:style>
  <w:style w:type="character" w:styleId="Oldalszm">
    <w:name w:val="page number"/>
    <w:semiHidden/>
    <w:rsid w:val="00782F1D"/>
    <w:rPr>
      <w:rFonts w:ascii="Arial" w:hAnsi="Arial"/>
      <w:sz w:val="16"/>
    </w:rPr>
  </w:style>
  <w:style w:type="paragraph" w:styleId="TJ1">
    <w:name w:val="toc 1"/>
    <w:basedOn w:val="Norml"/>
    <w:next w:val="Norml"/>
    <w:autoRedefine/>
    <w:uiPriority w:val="39"/>
    <w:rsid w:val="00C46F80"/>
    <w:pPr>
      <w:tabs>
        <w:tab w:val="left" w:pos="480"/>
        <w:tab w:val="right" w:pos="9202"/>
      </w:tabs>
      <w:spacing w:before="120" w:after="0"/>
      <w:jc w:val="left"/>
    </w:pPr>
    <w:rPr>
      <w:rFonts w:asciiTheme="minorHAnsi" w:hAnsiTheme="minorHAnsi" w:cstheme="minorHAnsi"/>
      <w:b/>
      <w:bCs/>
      <w:i/>
      <w:iCs/>
      <w:szCs w:val="24"/>
    </w:rPr>
  </w:style>
  <w:style w:type="paragraph" w:styleId="TJ2">
    <w:name w:val="toc 2"/>
    <w:basedOn w:val="Norml"/>
    <w:next w:val="Norml"/>
    <w:autoRedefine/>
    <w:uiPriority w:val="39"/>
    <w:rsid w:val="009162B1"/>
    <w:pPr>
      <w:tabs>
        <w:tab w:val="left" w:pos="720"/>
        <w:tab w:val="right" w:pos="9202"/>
      </w:tabs>
      <w:spacing w:before="120" w:after="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J3">
    <w:name w:val="toc 3"/>
    <w:basedOn w:val="Norml"/>
    <w:next w:val="Norml"/>
    <w:autoRedefine/>
    <w:uiPriority w:val="39"/>
    <w:rsid w:val="00B54FFB"/>
    <w:pPr>
      <w:spacing w:after="0"/>
      <w:ind w:left="480"/>
      <w:jc w:val="left"/>
    </w:pPr>
    <w:rPr>
      <w:rFonts w:asciiTheme="minorHAnsi" w:hAnsiTheme="minorHAnsi" w:cstheme="minorHAnsi"/>
      <w:sz w:val="20"/>
    </w:rPr>
  </w:style>
  <w:style w:type="paragraph" w:styleId="TJ4">
    <w:name w:val="toc 4"/>
    <w:basedOn w:val="Norml"/>
    <w:next w:val="Norml"/>
    <w:autoRedefine/>
    <w:semiHidden/>
    <w:pPr>
      <w:spacing w:after="0"/>
      <w:ind w:left="720"/>
      <w:jc w:val="left"/>
    </w:pPr>
    <w:rPr>
      <w:rFonts w:asciiTheme="minorHAnsi" w:hAnsiTheme="minorHAnsi" w:cstheme="minorHAnsi"/>
      <w:sz w:val="20"/>
    </w:rPr>
  </w:style>
  <w:style w:type="paragraph" w:styleId="TJ5">
    <w:name w:val="toc 5"/>
    <w:basedOn w:val="Norml"/>
    <w:next w:val="Norml"/>
    <w:autoRedefine/>
    <w:semiHidden/>
    <w:pPr>
      <w:spacing w:after="0"/>
      <w:ind w:left="960"/>
      <w:jc w:val="left"/>
    </w:pPr>
    <w:rPr>
      <w:rFonts w:asciiTheme="minorHAnsi" w:hAnsiTheme="minorHAnsi" w:cstheme="minorHAnsi"/>
      <w:sz w:val="20"/>
    </w:rPr>
  </w:style>
  <w:style w:type="paragraph" w:styleId="TJ6">
    <w:name w:val="toc 6"/>
    <w:basedOn w:val="Norml"/>
    <w:next w:val="Norml"/>
    <w:autoRedefine/>
    <w:semiHidden/>
    <w:pPr>
      <w:spacing w:after="0"/>
      <w:ind w:left="1200"/>
      <w:jc w:val="left"/>
    </w:pPr>
    <w:rPr>
      <w:rFonts w:asciiTheme="minorHAnsi" w:hAnsiTheme="minorHAnsi" w:cstheme="minorHAnsi"/>
      <w:sz w:val="20"/>
    </w:rPr>
  </w:style>
  <w:style w:type="paragraph" w:styleId="TJ7">
    <w:name w:val="toc 7"/>
    <w:basedOn w:val="Norml"/>
    <w:next w:val="Norml"/>
    <w:autoRedefine/>
    <w:semiHidden/>
    <w:pPr>
      <w:spacing w:after="0"/>
      <w:ind w:left="1440"/>
      <w:jc w:val="left"/>
    </w:pPr>
    <w:rPr>
      <w:rFonts w:asciiTheme="minorHAnsi" w:hAnsiTheme="minorHAnsi" w:cstheme="minorHAnsi"/>
      <w:sz w:val="20"/>
    </w:rPr>
  </w:style>
  <w:style w:type="paragraph" w:styleId="TJ8">
    <w:name w:val="toc 8"/>
    <w:basedOn w:val="Norml"/>
    <w:next w:val="Norml"/>
    <w:autoRedefine/>
    <w:semiHidden/>
    <w:pPr>
      <w:spacing w:after="0"/>
      <w:ind w:left="1680"/>
      <w:jc w:val="left"/>
    </w:pPr>
    <w:rPr>
      <w:rFonts w:asciiTheme="minorHAnsi" w:hAnsiTheme="minorHAnsi" w:cstheme="minorHAnsi"/>
      <w:sz w:val="20"/>
    </w:rPr>
  </w:style>
  <w:style w:type="paragraph" w:styleId="TJ9">
    <w:name w:val="toc 9"/>
    <w:basedOn w:val="Norml"/>
    <w:next w:val="Norml"/>
    <w:autoRedefine/>
    <w:semiHidden/>
    <w:pPr>
      <w:spacing w:after="0"/>
      <w:ind w:left="1920"/>
      <w:jc w:val="left"/>
    </w:pPr>
    <w:rPr>
      <w:rFonts w:asciiTheme="minorHAnsi" w:hAnsiTheme="minorHAnsi" w:cstheme="minorHAnsi"/>
      <w:sz w:val="20"/>
    </w:rPr>
  </w:style>
  <w:style w:type="paragraph" w:styleId="Szvegtrzsbehzssal">
    <w:name w:val="Body Text Indent"/>
    <w:basedOn w:val="Norml"/>
    <w:semiHidden/>
    <w:rsid w:val="00515C3E"/>
    <w:pPr>
      <w:tabs>
        <w:tab w:val="left" w:pos="9570"/>
      </w:tabs>
      <w:ind w:left="567"/>
    </w:pPr>
  </w:style>
  <w:style w:type="character" w:styleId="Jegyzethivatkozs">
    <w:name w:val="annotation reference"/>
    <w:semiHidden/>
    <w:rPr>
      <w:sz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customStyle="1" w:styleId="DefaultText">
    <w:name w:val="Default Text"/>
    <w:basedOn w:val="Norml"/>
    <w:semiHidden/>
  </w:style>
  <w:style w:type="paragraph" w:styleId="Szmozottlista">
    <w:name w:val="List Number"/>
    <w:basedOn w:val="Norml"/>
    <w:semiHidden/>
    <w:pPr>
      <w:numPr>
        <w:numId w:val="1"/>
      </w:numPr>
      <w:spacing w:after="60"/>
    </w:pPr>
  </w:style>
  <w:style w:type="paragraph" w:styleId="Szmozottlista2">
    <w:name w:val="List Number 2"/>
    <w:basedOn w:val="Norml"/>
    <w:semiHidden/>
    <w:pPr>
      <w:numPr>
        <w:numId w:val="2"/>
      </w:numPr>
      <w:spacing w:after="60"/>
    </w:pPr>
  </w:style>
  <w:style w:type="paragraph" w:styleId="Szmozottlista3">
    <w:name w:val="List Number 3"/>
    <w:basedOn w:val="Norml"/>
    <w:semiHidden/>
    <w:pPr>
      <w:numPr>
        <w:numId w:val="3"/>
      </w:numPr>
      <w:spacing w:after="60"/>
    </w:pPr>
  </w:style>
  <w:style w:type="paragraph" w:styleId="Szmozottlista4">
    <w:name w:val="List Number 4"/>
    <w:basedOn w:val="Norml"/>
    <w:semiHidden/>
    <w:pPr>
      <w:numPr>
        <w:numId w:val="4"/>
      </w:numPr>
      <w:spacing w:after="60"/>
    </w:pPr>
  </w:style>
  <w:style w:type="paragraph" w:styleId="Szmozottlista5">
    <w:name w:val="List Number 5"/>
    <w:basedOn w:val="Norml"/>
    <w:semiHidden/>
    <w:pPr>
      <w:numPr>
        <w:numId w:val="5"/>
      </w:numPr>
      <w:spacing w:after="60"/>
    </w:pPr>
  </w:style>
  <w:style w:type="paragraph" w:styleId="Felsorols">
    <w:name w:val="List Bullet"/>
    <w:basedOn w:val="Norml"/>
    <w:autoRedefine/>
    <w:pPr>
      <w:numPr>
        <w:numId w:val="6"/>
      </w:numPr>
      <w:spacing w:after="60"/>
    </w:pPr>
  </w:style>
  <w:style w:type="paragraph" w:styleId="Felsorols2">
    <w:name w:val="List Bullet 2"/>
    <w:basedOn w:val="Norml"/>
    <w:autoRedefine/>
    <w:semiHidden/>
    <w:pPr>
      <w:numPr>
        <w:numId w:val="7"/>
      </w:numPr>
      <w:spacing w:after="60"/>
    </w:pPr>
  </w:style>
  <w:style w:type="paragraph" w:styleId="Felsorols3">
    <w:name w:val="List Bullet 3"/>
    <w:basedOn w:val="Norml"/>
    <w:autoRedefine/>
    <w:semiHidden/>
    <w:pPr>
      <w:numPr>
        <w:numId w:val="8"/>
      </w:numPr>
      <w:spacing w:after="60"/>
    </w:pPr>
  </w:style>
  <w:style w:type="paragraph" w:styleId="Felsorols4">
    <w:name w:val="List Bullet 4"/>
    <w:basedOn w:val="Norml"/>
    <w:autoRedefine/>
    <w:semiHidden/>
    <w:pPr>
      <w:numPr>
        <w:numId w:val="9"/>
      </w:numPr>
      <w:spacing w:after="60"/>
    </w:pPr>
  </w:style>
  <w:style w:type="paragraph" w:styleId="Felsorols5">
    <w:name w:val="List Bullet 5"/>
    <w:basedOn w:val="Norml"/>
    <w:autoRedefine/>
    <w:semiHidden/>
    <w:pPr>
      <w:numPr>
        <w:numId w:val="10"/>
      </w:numPr>
      <w:spacing w:after="60"/>
    </w:pPr>
  </w:style>
  <w:style w:type="numbering" w:styleId="111111">
    <w:name w:val="Outline List 2"/>
    <w:basedOn w:val="Nemlista"/>
    <w:semiHidden/>
    <w:rsid w:val="00372D93"/>
    <w:pPr>
      <w:numPr>
        <w:numId w:val="12"/>
      </w:numPr>
    </w:pPr>
  </w:style>
  <w:style w:type="numbering" w:styleId="1ai">
    <w:name w:val="Outline List 1"/>
    <w:basedOn w:val="Nemlista"/>
    <w:semiHidden/>
    <w:rsid w:val="00372D93"/>
    <w:pPr>
      <w:numPr>
        <w:numId w:val="13"/>
      </w:numPr>
    </w:pPr>
  </w:style>
  <w:style w:type="numbering" w:styleId="Cikkelyrsz">
    <w:name w:val="Outline List 3"/>
    <w:basedOn w:val="Nemlista"/>
    <w:semiHidden/>
    <w:rsid w:val="00372D93"/>
    <w:pPr>
      <w:numPr>
        <w:numId w:val="14"/>
      </w:numPr>
    </w:pPr>
  </w:style>
  <w:style w:type="paragraph" w:styleId="E-mail-alrs">
    <w:name w:val="E-mail Signature"/>
    <w:basedOn w:val="Norml"/>
    <w:semiHidden/>
    <w:rsid w:val="00372D93"/>
  </w:style>
  <w:style w:type="paragraph" w:customStyle="1" w:styleId="Bulletwithtext3">
    <w:name w:val="Bullet with text 3"/>
    <w:basedOn w:val="Norml"/>
    <w:semiHidden/>
    <w:pPr>
      <w:tabs>
        <w:tab w:val="left" w:pos="1080"/>
      </w:tabs>
      <w:ind w:left="1080" w:hanging="360"/>
    </w:pPr>
    <w:rPr>
      <w:rFonts w:ascii="Arial" w:hAnsi="Arial"/>
      <w:noProof/>
      <w:sz w:val="20"/>
    </w:rPr>
  </w:style>
  <w:style w:type="character" w:styleId="HTML-mozaiksz">
    <w:name w:val="HTML Acronym"/>
    <w:basedOn w:val="Bekezdsalapbettpusa"/>
    <w:semiHidden/>
    <w:rsid w:val="00372D93"/>
  </w:style>
  <w:style w:type="paragraph" w:styleId="Szvegtrzs">
    <w:name w:val="Body Text"/>
    <w:basedOn w:val="Norml"/>
    <w:semiHidden/>
  </w:style>
  <w:style w:type="paragraph" w:styleId="Szvegtrzsbehzssal2">
    <w:name w:val="Body Text Indent 2"/>
    <w:basedOn w:val="Norml"/>
    <w:semiHidden/>
    <w:pPr>
      <w:ind w:left="426"/>
    </w:pPr>
  </w:style>
  <w:style w:type="paragraph" w:styleId="Szvegblokk">
    <w:name w:val="Block Text"/>
    <w:basedOn w:val="Norml"/>
    <w:semiHidden/>
    <w:pPr>
      <w:ind w:left="1440" w:right="1440"/>
    </w:pPr>
  </w:style>
  <w:style w:type="paragraph" w:styleId="Szvegtrzs2">
    <w:name w:val="Body Text 2"/>
    <w:basedOn w:val="Norml"/>
    <w:semiHidden/>
    <w:pPr>
      <w:spacing w:line="480" w:lineRule="auto"/>
    </w:pPr>
  </w:style>
  <w:style w:type="paragraph" w:styleId="Szvegtrzs3">
    <w:name w:val="Body Text 3"/>
    <w:basedOn w:val="Norml"/>
    <w:semiHidden/>
    <w:rPr>
      <w:sz w:val="16"/>
    </w:rPr>
  </w:style>
  <w:style w:type="paragraph" w:styleId="Szvegtrzselssora">
    <w:name w:val="Body Text First Indent"/>
    <w:basedOn w:val="Szvegtrzs"/>
    <w:semiHidden/>
    <w:pPr>
      <w:ind w:firstLine="210"/>
    </w:pPr>
  </w:style>
  <w:style w:type="paragraph" w:styleId="Szvegtrzselssora2">
    <w:name w:val="Body Text First Indent 2"/>
    <w:basedOn w:val="Szvegtrzsbehzssal"/>
    <w:semiHidden/>
    <w:pPr>
      <w:tabs>
        <w:tab w:val="clear" w:pos="9570"/>
      </w:tabs>
      <w:ind w:left="283" w:firstLine="210"/>
    </w:pPr>
  </w:style>
  <w:style w:type="paragraph" w:styleId="Szvegtrzsbehzssal3">
    <w:name w:val="Body Text Indent 3"/>
    <w:basedOn w:val="Norml"/>
    <w:semiHidden/>
    <w:pPr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/>
    </w:pPr>
    <w:rPr>
      <w:b/>
    </w:rPr>
  </w:style>
  <w:style w:type="paragraph" w:styleId="Befejezs">
    <w:name w:val="Closing"/>
    <w:basedOn w:val="Norml"/>
    <w:semiHidden/>
    <w:pPr>
      <w:ind w:left="4252"/>
    </w:pPr>
  </w:style>
  <w:style w:type="paragraph" w:styleId="Dtum">
    <w:name w:val="Date"/>
    <w:basedOn w:val="Norml"/>
    <w:next w:val="Norml"/>
    <w:semiHidden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Kiemels">
    <w:name w:val="Emphasis"/>
    <w:qFormat/>
    <w:rsid w:val="00BE059B"/>
    <w:rPr>
      <w:rFonts w:ascii="Times New Roman" w:hAnsi="Times New Roman"/>
      <w:i/>
      <w:sz w:val="20"/>
    </w:rPr>
  </w:style>
  <w:style w:type="character" w:styleId="Vgjegyzet-hivatkozs">
    <w:name w:val="endnote reference"/>
    <w:semiHidden/>
    <w:rPr>
      <w:vertAlign w:val="superscript"/>
    </w:r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Feladcmebortkon">
    <w:name w:val="envelope return"/>
    <w:basedOn w:val="Norml"/>
    <w:semiHidden/>
    <w:rPr>
      <w:rFonts w:ascii="Arial" w:hAnsi="Arial"/>
      <w:sz w:val="20"/>
    </w:rPr>
  </w:style>
  <w:style w:type="character" w:styleId="Mrltotthiperhivatkozs">
    <w:name w:val="FollowedHyperlink"/>
    <w:semiHidden/>
    <w:rPr>
      <w:color w:val="800080"/>
      <w:u w:val="single"/>
    </w:rPr>
  </w:style>
  <w:style w:type="character" w:styleId="Lbjegyzet-hivatkozs">
    <w:name w:val="footnote reference"/>
    <w:rsid w:val="00BE059B"/>
    <w:rPr>
      <w:rFonts w:ascii="Times New Roman" w:hAnsi="Times New Roman"/>
      <w:sz w:val="20"/>
      <w:vertAlign w:val="superscript"/>
    </w:rPr>
  </w:style>
  <w:style w:type="paragraph" w:styleId="Lbjegyzetszveg">
    <w:name w:val="footnote text"/>
    <w:aliases w:val="Footnote Text Char"/>
    <w:basedOn w:val="Norml"/>
    <w:rsid w:val="00BE059B"/>
    <w:pPr>
      <w:spacing w:before="40" w:after="40"/>
    </w:pPr>
    <w:rPr>
      <w:sz w:val="2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character" w:styleId="Sorszma">
    <w:name w:val="line number"/>
    <w:basedOn w:val="Bekezdsalapbettpusa"/>
    <w:semiHidden/>
  </w:style>
  <w:style w:type="paragraph" w:styleId="Lista">
    <w:name w:val="List"/>
    <w:basedOn w:val="Norml"/>
    <w:semiHidden/>
    <w:pPr>
      <w:ind w:left="283" w:hanging="283"/>
    </w:pPr>
  </w:style>
  <w:style w:type="paragraph" w:styleId="Lista2">
    <w:name w:val="List 2"/>
    <w:basedOn w:val="Norml"/>
    <w:semiHidden/>
    <w:pPr>
      <w:ind w:left="566" w:hanging="283"/>
    </w:pPr>
  </w:style>
  <w:style w:type="paragraph" w:styleId="Lista3">
    <w:name w:val="List 3"/>
    <w:basedOn w:val="Norml"/>
    <w:semiHidden/>
    <w:pPr>
      <w:ind w:left="849" w:hanging="283"/>
    </w:pPr>
  </w:style>
  <w:style w:type="paragraph" w:styleId="Lista4">
    <w:name w:val="List 4"/>
    <w:basedOn w:val="Norml"/>
    <w:semiHidden/>
    <w:pPr>
      <w:ind w:left="1132" w:hanging="283"/>
    </w:pPr>
  </w:style>
  <w:style w:type="paragraph" w:styleId="Lista5">
    <w:name w:val="List 5"/>
    <w:basedOn w:val="Norml"/>
    <w:semiHidden/>
    <w:pPr>
      <w:ind w:left="1415" w:hanging="283"/>
    </w:pPr>
  </w:style>
  <w:style w:type="paragraph" w:styleId="Listafolytatsa">
    <w:name w:val="List Continue"/>
    <w:basedOn w:val="Norml"/>
    <w:semiHidden/>
    <w:pPr>
      <w:ind w:left="283"/>
    </w:pPr>
  </w:style>
  <w:style w:type="paragraph" w:styleId="Listafolytatsa2">
    <w:name w:val="List Continue 2"/>
    <w:basedOn w:val="Norml"/>
    <w:semiHidden/>
    <w:pPr>
      <w:ind w:left="566"/>
    </w:pPr>
  </w:style>
  <w:style w:type="paragraph" w:styleId="Listafolytatsa3">
    <w:name w:val="List Continue 3"/>
    <w:basedOn w:val="Norml"/>
    <w:semiHidden/>
    <w:pPr>
      <w:ind w:left="849"/>
    </w:pPr>
  </w:style>
  <w:style w:type="paragraph" w:styleId="Listafolytatsa4">
    <w:name w:val="List Continue 4"/>
    <w:basedOn w:val="Norml"/>
    <w:semiHidden/>
    <w:pPr>
      <w:ind w:left="1132"/>
    </w:pPr>
  </w:style>
  <w:style w:type="paragraph" w:styleId="Listafolytatsa5">
    <w:name w:val="List Continue 5"/>
    <w:basedOn w:val="Norml"/>
    <w:semiHidden/>
    <w:pPr>
      <w:ind w:left="1415"/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rsid w:val="00782F1D"/>
    <w:pPr>
      <w:ind w:left="567"/>
    </w:pPr>
  </w:style>
  <w:style w:type="paragraph" w:styleId="Megjegyzsfej">
    <w:name w:val="Note Heading"/>
    <w:basedOn w:val="Norml"/>
    <w:next w:val="Norml"/>
    <w:semiHidden/>
  </w:style>
  <w:style w:type="paragraph" w:styleId="Csakszveg">
    <w:name w:val="Plain Text"/>
    <w:basedOn w:val="Norml"/>
    <w:semiHidden/>
    <w:rPr>
      <w:rFonts w:ascii="Courier New" w:hAnsi="Courier New"/>
      <w:sz w:val="20"/>
    </w:rPr>
  </w:style>
  <w:style w:type="paragraph" w:styleId="Megszlts">
    <w:name w:val="Salutation"/>
    <w:basedOn w:val="Norml"/>
    <w:next w:val="Norml"/>
    <w:semiHidden/>
  </w:style>
  <w:style w:type="paragraph" w:styleId="Alrs">
    <w:name w:val="Signature"/>
    <w:basedOn w:val="Norml"/>
    <w:semiHidden/>
    <w:pPr>
      <w:ind w:left="4252"/>
    </w:pPr>
  </w:style>
  <w:style w:type="paragraph" w:styleId="HTML-cm">
    <w:name w:val="HTML Address"/>
    <w:basedOn w:val="Norml"/>
    <w:semiHidden/>
    <w:rsid w:val="00372D93"/>
    <w:rPr>
      <w:i/>
      <w:iCs/>
    </w:r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qFormat/>
    <w:rsid w:val="002B33AB"/>
    <w:pPr>
      <w:spacing w:before="240"/>
      <w:jc w:val="center"/>
      <w:outlineLvl w:val="0"/>
    </w:pPr>
    <w:rPr>
      <w:b/>
      <w:kern w:val="28"/>
      <w:sz w:val="36"/>
      <w:szCs w:val="36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customStyle="1" w:styleId="DokAdat">
    <w:name w:val="DokAdat"/>
    <w:basedOn w:val="Norml"/>
    <w:semiHidden/>
    <w:rsid w:val="00560E39"/>
    <w:pPr>
      <w:spacing w:before="60" w:after="60"/>
      <w:jc w:val="left"/>
    </w:pPr>
    <w:rPr>
      <w:sz w:val="16"/>
      <w:szCs w:val="18"/>
    </w:rPr>
  </w:style>
  <w:style w:type="character" w:styleId="HTML-idzet">
    <w:name w:val="HTML Cite"/>
    <w:semiHidden/>
    <w:rsid w:val="00372D93"/>
    <w:rPr>
      <w:i/>
      <w:iCs/>
    </w:rPr>
  </w:style>
  <w:style w:type="paragraph" w:customStyle="1" w:styleId="Normal1">
    <w:name w:val="Normal1"/>
    <w:basedOn w:val="Norml"/>
    <w:semiHidden/>
    <w:rsid w:val="00232A3C"/>
    <w:pPr>
      <w:ind w:left="567"/>
    </w:pPr>
  </w:style>
  <w:style w:type="paragraph" w:customStyle="1" w:styleId="Normal2">
    <w:name w:val="Normal2"/>
    <w:basedOn w:val="Norml"/>
    <w:semiHidden/>
    <w:rsid w:val="00232A3C"/>
    <w:pPr>
      <w:ind w:left="851"/>
    </w:pPr>
  </w:style>
  <w:style w:type="paragraph" w:customStyle="1" w:styleId="Normal3">
    <w:name w:val="Normal3"/>
    <w:basedOn w:val="Norml"/>
    <w:semiHidden/>
    <w:rsid w:val="00232A3C"/>
    <w:pPr>
      <w:ind w:left="1134"/>
    </w:pPr>
  </w:style>
  <w:style w:type="paragraph" w:customStyle="1" w:styleId="Normal4">
    <w:name w:val="Normal4"/>
    <w:basedOn w:val="Norml"/>
    <w:semiHidden/>
    <w:rsid w:val="00232A3C"/>
    <w:pPr>
      <w:ind w:left="1418"/>
    </w:pPr>
  </w:style>
  <w:style w:type="paragraph" w:customStyle="1" w:styleId="Normal5">
    <w:name w:val="Normal5"/>
    <w:basedOn w:val="Norml"/>
    <w:semiHidden/>
    <w:rsid w:val="00232A3C"/>
    <w:pPr>
      <w:ind w:left="1701"/>
    </w:pPr>
  </w:style>
  <w:style w:type="paragraph" w:customStyle="1" w:styleId="Normal6">
    <w:name w:val="Normal6"/>
    <w:basedOn w:val="Norml"/>
    <w:semiHidden/>
    <w:rsid w:val="007D2CC4"/>
    <w:pPr>
      <w:ind w:left="1985"/>
    </w:pPr>
  </w:style>
  <w:style w:type="paragraph" w:customStyle="1" w:styleId="Normal7">
    <w:name w:val="Normal7"/>
    <w:basedOn w:val="Norml"/>
    <w:semiHidden/>
    <w:rsid w:val="007D2CC4"/>
    <w:pPr>
      <w:ind w:left="2268"/>
    </w:pPr>
  </w:style>
  <w:style w:type="paragraph" w:customStyle="1" w:styleId="Normal8">
    <w:name w:val="Normal8"/>
    <w:basedOn w:val="Norml"/>
    <w:semiHidden/>
    <w:rsid w:val="007D2CC4"/>
    <w:pPr>
      <w:ind w:left="2552"/>
    </w:pPr>
  </w:style>
  <w:style w:type="paragraph" w:customStyle="1" w:styleId="Normal9">
    <w:name w:val="Normal9"/>
    <w:basedOn w:val="Norml"/>
    <w:semiHidden/>
    <w:rsid w:val="007D2CC4"/>
    <w:pPr>
      <w:ind w:left="2835"/>
    </w:pPr>
  </w:style>
  <w:style w:type="paragraph" w:customStyle="1" w:styleId="Cimke">
    <w:name w:val="Cimke"/>
    <w:basedOn w:val="Norml"/>
    <w:semiHidden/>
    <w:rsid w:val="00D9570B"/>
    <w:pPr>
      <w:spacing w:after="0"/>
      <w:jc w:val="center"/>
    </w:pPr>
    <w:rPr>
      <w:sz w:val="16"/>
      <w:szCs w:val="18"/>
    </w:rPr>
  </w:style>
  <w:style w:type="character" w:styleId="HTML-kd">
    <w:name w:val="HTML Code"/>
    <w:semiHidden/>
    <w:rsid w:val="00372D93"/>
    <w:rPr>
      <w:rFonts w:ascii="Courier New" w:hAnsi="Courier New" w:cs="Courier New"/>
      <w:sz w:val="20"/>
      <w:szCs w:val="20"/>
    </w:rPr>
  </w:style>
  <w:style w:type="character" w:styleId="HTML-definci">
    <w:name w:val="HTML Definition"/>
    <w:semiHidden/>
    <w:rsid w:val="00372D93"/>
    <w:rPr>
      <w:i/>
      <w:iCs/>
    </w:rPr>
  </w:style>
  <w:style w:type="character" w:styleId="HTML-billentyzet">
    <w:name w:val="HTML Keyboard"/>
    <w:semiHidden/>
    <w:rsid w:val="00372D93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semiHidden/>
    <w:rsid w:val="00372D93"/>
    <w:rPr>
      <w:rFonts w:ascii="Courier New" w:hAnsi="Courier New" w:cs="Courier New"/>
    </w:rPr>
  </w:style>
  <w:style w:type="character" w:styleId="HTML-minta">
    <w:name w:val="HTML Sample"/>
    <w:semiHidden/>
    <w:rsid w:val="00372D93"/>
    <w:rPr>
      <w:rFonts w:ascii="Courier New" w:hAnsi="Courier New" w:cs="Courier New"/>
    </w:rPr>
  </w:style>
  <w:style w:type="character" w:styleId="HTML-rgp">
    <w:name w:val="HTML Typewriter"/>
    <w:semiHidden/>
    <w:rsid w:val="00372D93"/>
    <w:rPr>
      <w:rFonts w:ascii="Courier New" w:hAnsi="Courier New" w:cs="Courier New"/>
      <w:sz w:val="20"/>
      <w:szCs w:val="20"/>
    </w:rPr>
  </w:style>
  <w:style w:type="character" w:styleId="HTML-vltoz">
    <w:name w:val="HTML Variable"/>
    <w:semiHidden/>
    <w:rsid w:val="00372D93"/>
    <w:rPr>
      <w:i/>
      <w:iCs/>
    </w:rPr>
  </w:style>
  <w:style w:type="paragraph" w:styleId="NormlWeb">
    <w:name w:val="Normal (Web)"/>
    <w:basedOn w:val="Norml"/>
    <w:uiPriority w:val="99"/>
    <w:rsid w:val="00372D93"/>
    <w:rPr>
      <w:szCs w:val="24"/>
    </w:rPr>
  </w:style>
  <w:style w:type="character" w:styleId="Kiemels2">
    <w:name w:val="Strong"/>
    <w:qFormat/>
    <w:rsid w:val="00372D93"/>
    <w:rPr>
      <w:b/>
      <w:bCs/>
    </w:rPr>
  </w:style>
  <w:style w:type="table" w:styleId="Trhatstblzat1">
    <w:name w:val="Table 3D effects 1"/>
    <w:basedOn w:val="Normltblzat"/>
    <w:semiHidden/>
    <w:rsid w:val="00372D93"/>
    <w:pPr>
      <w:spacing w:before="60"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372D93"/>
    <w:pPr>
      <w:spacing w:before="60"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372D93"/>
    <w:pPr>
      <w:spacing w:before="60"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semiHidden/>
    <w:rsid w:val="00372D93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372D93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372D93"/>
    <w:pPr>
      <w:spacing w:before="60"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372D93"/>
    <w:pPr>
      <w:spacing w:before="60"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rsid w:val="00372D93"/>
    <w:pPr>
      <w:spacing w:before="60"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372D93"/>
    <w:pPr>
      <w:spacing w:before="60"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372D93"/>
    <w:pPr>
      <w:spacing w:before="60"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rsid w:val="00372D93"/>
    <w:pPr>
      <w:spacing w:before="60"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372D93"/>
    <w:pPr>
      <w:spacing w:before="60"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372D93"/>
    <w:pPr>
      <w:spacing w:before="60"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372D93"/>
    <w:pPr>
      <w:spacing w:before="60"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372D93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semiHidden/>
    <w:rsid w:val="00372D93"/>
    <w:pPr>
      <w:spacing w:before="60"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rsid w:val="00372D93"/>
    <w:pPr>
      <w:spacing w:before="60"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372D93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rsid w:val="00372D93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372D93"/>
    <w:pPr>
      <w:spacing w:before="60"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372D93"/>
    <w:pPr>
      <w:spacing w:before="60"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372D93"/>
    <w:pPr>
      <w:spacing w:before="60"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372D93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372D93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372D93"/>
    <w:pPr>
      <w:spacing w:before="60"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372D93"/>
    <w:pPr>
      <w:spacing w:before="60"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semiHidden/>
    <w:rsid w:val="00372D93"/>
    <w:pPr>
      <w:spacing w:before="60"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372D93"/>
    <w:pPr>
      <w:spacing w:before="60"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372D93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372D93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372D93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372D93"/>
    <w:pPr>
      <w:spacing w:before="60"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372D93"/>
    <w:pPr>
      <w:spacing w:before="60"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372D93"/>
    <w:pPr>
      <w:spacing w:before="60"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itblzat">
    <w:name w:val="Table Professional"/>
    <w:basedOn w:val="Normltblzat"/>
    <w:semiHidden/>
    <w:rsid w:val="00372D93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semiHidden/>
    <w:rsid w:val="00372D93"/>
    <w:pPr>
      <w:spacing w:before="60"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372D93"/>
    <w:pPr>
      <w:spacing w:before="60"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372D93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rsid w:val="00372D93"/>
    <w:pPr>
      <w:spacing w:before="60"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372D93"/>
    <w:pPr>
      <w:spacing w:before="60"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semiHidden/>
    <w:rsid w:val="00372D93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semiHidden/>
    <w:rsid w:val="00372D93"/>
    <w:pPr>
      <w:spacing w:before="60"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rsid w:val="00372D93"/>
    <w:pPr>
      <w:spacing w:before="60"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rsid w:val="00372D93"/>
    <w:pPr>
      <w:spacing w:before="60"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CurrentList1">
    <w:name w:val="Current List1"/>
    <w:semiHidden/>
    <w:rsid w:val="00051C3D"/>
    <w:pPr>
      <w:numPr>
        <w:numId w:val="15"/>
      </w:numPr>
    </w:pPr>
  </w:style>
  <w:style w:type="paragraph" w:customStyle="1" w:styleId="Label">
    <w:name w:val="Label"/>
    <w:basedOn w:val="Norml"/>
    <w:rsid w:val="003B1314"/>
    <w:pPr>
      <w:jc w:val="center"/>
    </w:pPr>
    <w:rPr>
      <w:i/>
    </w:rPr>
  </w:style>
  <w:style w:type="paragraph" w:customStyle="1" w:styleId="Doctitle">
    <w:name w:val="Doc. title"/>
    <w:basedOn w:val="Norml"/>
    <w:rsid w:val="00BE059B"/>
    <w:pPr>
      <w:jc w:val="center"/>
    </w:pPr>
    <w:rPr>
      <w:b/>
      <w:smallCaps/>
      <w:sz w:val="36"/>
      <w:szCs w:val="36"/>
    </w:rPr>
  </w:style>
  <w:style w:type="paragraph" w:customStyle="1" w:styleId="Style1">
    <w:name w:val="Style1"/>
    <w:basedOn w:val="Norml"/>
    <w:rsid w:val="008222BD"/>
    <w:pPr>
      <w:keepLines/>
      <w:pageBreakBefore/>
      <w:widowControl w:val="0"/>
      <w:jc w:val="left"/>
      <w:outlineLvl w:val="0"/>
    </w:pPr>
    <w:rPr>
      <w:b/>
      <w:sz w:val="32"/>
      <w:szCs w:val="32"/>
    </w:rPr>
  </w:style>
  <w:style w:type="paragraph" w:customStyle="1" w:styleId="Figureinside">
    <w:name w:val="Figure inside"/>
    <w:basedOn w:val="Norml"/>
    <w:rsid w:val="00BE059B"/>
    <w:pPr>
      <w:jc w:val="center"/>
    </w:pPr>
    <w:rPr>
      <w:b/>
    </w:rPr>
  </w:style>
  <w:style w:type="paragraph" w:customStyle="1" w:styleId="Tblzat">
    <w:name w:val="Táblázat"/>
    <w:basedOn w:val="Norml"/>
    <w:rsid w:val="00864BB0"/>
    <w:pPr>
      <w:spacing w:before="40" w:after="40"/>
      <w:jc w:val="left"/>
    </w:pPr>
    <w:rPr>
      <w:noProof/>
      <w:lang w:eastAsia="hu-HU"/>
    </w:rPr>
  </w:style>
  <w:style w:type="paragraph" w:styleId="Buborkszveg">
    <w:name w:val="Balloon Text"/>
    <w:basedOn w:val="Norml"/>
    <w:semiHidden/>
    <w:rsid w:val="00C831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39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semiHidden/>
    <w:rsid w:val="00E97D0E"/>
    <w:rPr>
      <w:b/>
      <w:bCs/>
    </w:rPr>
  </w:style>
  <w:style w:type="character" w:customStyle="1" w:styleId="absfontsize11">
    <w:name w:val="abs_fontsize_11"/>
    <w:basedOn w:val="Bekezdsalapbettpusa"/>
    <w:rsid w:val="00D73363"/>
  </w:style>
  <w:style w:type="paragraph" w:customStyle="1" w:styleId="Texte1">
    <w:name w:val="Texte1"/>
    <w:basedOn w:val="Szvegtrzs"/>
    <w:rsid w:val="003C4D02"/>
    <w:pPr>
      <w:autoSpaceDE w:val="0"/>
      <w:autoSpaceDN w:val="0"/>
      <w:spacing w:after="60"/>
      <w:jc w:val="left"/>
    </w:pPr>
    <w:rPr>
      <w:rFonts w:ascii="Arial" w:eastAsia="Calibri" w:hAnsi="Arial" w:cs="Arial"/>
      <w:sz w:val="20"/>
    </w:rPr>
  </w:style>
  <w:style w:type="paragraph" w:customStyle="1" w:styleId="CharCharChar">
    <w:name w:val="Char Char Char"/>
    <w:basedOn w:val="Norml"/>
    <w:rsid w:val="008233E5"/>
    <w:pPr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customStyle="1" w:styleId="Char1">
    <w:name w:val="Char1"/>
    <w:basedOn w:val="Norml"/>
    <w:rsid w:val="00D0145F"/>
    <w:pPr>
      <w:spacing w:after="160" w:line="240" w:lineRule="exact"/>
      <w:jc w:val="left"/>
    </w:pPr>
    <w:rPr>
      <w:rFonts w:ascii="Verdana" w:hAnsi="Verdana"/>
      <w:sz w:val="20"/>
      <w:lang w:val="en-US"/>
    </w:rPr>
  </w:style>
  <w:style w:type="character" w:customStyle="1" w:styleId="author-iecuuy1ydm2h">
    <w:name w:val="author-iecuuy1ydm2h"/>
    <w:rsid w:val="00C872EF"/>
  </w:style>
  <w:style w:type="character" w:customStyle="1" w:styleId="apple-converted-space">
    <w:name w:val="apple-converted-space"/>
    <w:rsid w:val="00737EBB"/>
  </w:style>
  <w:style w:type="paragraph" w:customStyle="1" w:styleId="BodyText-Normal">
    <w:name w:val="Body Text - Normal"/>
    <w:basedOn w:val="Norml"/>
    <w:link w:val="BodyText-NormalChar"/>
    <w:qFormat/>
    <w:rsid w:val="00196D89"/>
    <w:pPr>
      <w:spacing w:after="60"/>
    </w:pPr>
    <w:rPr>
      <w:rFonts w:asciiTheme="minorHAnsi" w:eastAsiaTheme="minorHAnsi" w:hAnsiTheme="minorHAnsi" w:cstheme="minorBidi"/>
      <w:szCs w:val="22"/>
    </w:rPr>
  </w:style>
  <w:style w:type="character" w:customStyle="1" w:styleId="BodyText-NormalChar">
    <w:name w:val="Body Text - Normal Char"/>
    <w:basedOn w:val="Bekezdsalapbettpusa"/>
    <w:link w:val="BodyText-Normal"/>
    <w:rsid w:val="00196D8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4803DB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CA1759"/>
    <w:rPr>
      <w:sz w:val="24"/>
      <w:lang w:eastAsia="en-US"/>
    </w:rPr>
  </w:style>
  <w:style w:type="paragraph" w:customStyle="1" w:styleId="CharCharChar1">
    <w:name w:val="Char Char Char1"/>
    <w:basedOn w:val="Norml"/>
    <w:rsid w:val="00755537"/>
    <w:pPr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customStyle="1" w:styleId="Norml-Sorkizrt-sortv1">
    <w:name w:val="Normál - Sorkizárt - sortáv 1"/>
    <w:aliases w:val="5"/>
    <w:basedOn w:val="Norml"/>
    <w:qFormat/>
    <w:rsid w:val="00B72E61"/>
    <w:pPr>
      <w:spacing w:after="200" w:line="360" w:lineRule="auto"/>
    </w:pPr>
    <w:rPr>
      <w:rFonts w:ascii="Calibri" w:hAnsi="Calibri"/>
      <w:sz w:val="22"/>
      <w:szCs w:val="22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A3136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9E61CE"/>
    <w:rPr>
      <w:sz w:val="24"/>
      <w:lang w:eastAsia="en-US"/>
    </w:rPr>
  </w:style>
  <w:style w:type="numbering" w:customStyle="1" w:styleId="Aktulislista1">
    <w:name w:val="Aktuális lista1"/>
    <w:uiPriority w:val="99"/>
    <w:rsid w:val="00E118D0"/>
    <w:pPr>
      <w:numPr>
        <w:numId w:val="67"/>
      </w:numPr>
    </w:pPr>
  </w:style>
  <w:style w:type="paragraph" w:styleId="Tartalomjegyzkcmsora">
    <w:name w:val="TOC Heading"/>
    <w:basedOn w:val="Cmsor1"/>
    <w:next w:val="Norml"/>
    <w:uiPriority w:val="39"/>
    <w:unhideWhenUsed/>
    <w:qFormat/>
    <w:rsid w:val="00F051A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kern w:val="0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l@csf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lnar_zsolt\Dokumentumok\HRK\HRK%20&#225;ltal&#225;nos%20sablon%20v0-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D99265-BFFD-304D-BCF5-019CE97C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Settings\molnar_zsolt\Dokumentumok\HRK\HRK általános sablon v0-6.dot</Template>
  <TotalTime>0</TotalTime>
  <Pages>28</Pages>
  <Words>5679</Words>
  <Characters>39188</Characters>
  <Application>Microsoft Office Word</Application>
  <DocSecurity>0</DocSecurity>
  <Lines>326</Lines>
  <Paragraphs>89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MTA-CSFK Kockázatkezelési szabályzat</vt:lpstr>
      <vt:lpstr>MTA-CSFK Kockázatkezelési szabályzat</vt:lpstr>
    </vt:vector>
  </TitlesOfParts>
  <Manager>Jóváhagyó</Manager>
  <Company>HRK Consulting Tanácsadó Kft.</Company>
  <LinksUpToDate>false</LinksUpToDate>
  <CharactersWithSpaces>44778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MTA-CSFK Kockázatkezelési szabályzat</dc:title>
  <dc:subject>Kockázatfelmérés és kockázatelemzés</dc:subject>
  <dc:creator>HRK Consulting Tanácsadó Kft.</dc:creator>
  <cp:lastModifiedBy>Márton Rózsahegyi</cp:lastModifiedBy>
  <cp:revision>2</cp:revision>
  <cp:lastPrinted>2020-05-28T08:32:00Z</cp:lastPrinted>
  <dcterms:created xsi:type="dcterms:W3CDTF">2023-11-17T10:57:00Z</dcterms:created>
  <dcterms:modified xsi:type="dcterms:W3CDTF">2023-11-17T10:57:00Z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Informatikai adatvagyon és kockázatfelmérés, kockázatelemzés</vt:lpwstr>
  </property>
  <property fmtid="{D5CDD505-2E9C-101B-9397-08002B2CF9AE}" pid="3" name="Disposition">
    <vt:lpwstr>átadott</vt:lpwstr>
  </property>
  <property fmtid="{D5CDD505-2E9C-101B-9397-08002B2CF9AE}" pid="4" name="Date completed">
    <vt:filetime>2014-08-28T22:00:00Z</vt:filetime>
  </property>
  <property fmtid="{D5CDD505-2E9C-101B-9397-08002B2CF9AE}" pid="5" name="Client">
    <vt:lpwstr>NÚSZ Zrt.</vt:lpwstr>
  </property>
  <property fmtid="{D5CDD505-2E9C-101B-9397-08002B2CF9AE}" pid="6" name="Project ID">
    <vt:lpwstr>NÚSZ-644/567/A</vt:lpwstr>
  </property>
  <property fmtid="{D5CDD505-2E9C-101B-9397-08002B2CF9AE}" pid="7" name="Version">
    <vt:lpwstr>1-0</vt:lpwstr>
  </property>
  <property fmtid="{D5CDD505-2E9C-101B-9397-08002B2CF9AE}" pid="8" name="Date signed">
    <vt:lpwstr>2014. augusztus 29.</vt:lpwstr>
  </property>
</Properties>
</file>