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4F" w:rsidRPr="000D45A1" w:rsidRDefault="00C55A4F" w:rsidP="00C5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A1">
        <w:rPr>
          <w:rFonts w:ascii="Times New Roman" w:hAnsi="Times New Roman" w:cs="Times New Roman"/>
          <w:b/>
          <w:sz w:val="24"/>
          <w:szCs w:val="24"/>
        </w:rPr>
        <w:t>Nyilatkozat a Nemzeti Vagyonról szóló 2011. évi CXCVI. törvény átlátható szervezet fogalmára vonatkozó feltételeknek való megfelelőségről</w:t>
      </w:r>
    </w:p>
    <w:p w:rsidR="00C55A4F" w:rsidRPr="000D45A1" w:rsidRDefault="00C55A4F" w:rsidP="00C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CA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A1">
        <w:rPr>
          <w:rFonts w:ascii="Times New Roman" w:hAnsi="Times New Roman" w:cs="Times New Roman"/>
          <w:sz w:val="24"/>
          <w:szCs w:val="24"/>
        </w:rPr>
        <w:t>Alulírott ….</w:t>
      </w:r>
      <w:proofErr w:type="gramEnd"/>
      <w:r w:rsidRPr="000D45A1">
        <w:rPr>
          <w:rFonts w:ascii="Times New Roman" w:hAnsi="Times New Roman" w:cs="Times New Roman"/>
          <w:sz w:val="24"/>
          <w:szCs w:val="24"/>
        </w:rPr>
        <w:t>……………….……………….., mint a(z) ……………………….……………</w:t>
      </w:r>
      <w:r w:rsidR="00F02BCA" w:rsidRPr="000D45A1">
        <w:rPr>
          <w:rFonts w:ascii="Times New Roman" w:hAnsi="Times New Roman" w:cs="Times New Roman"/>
          <w:sz w:val="24"/>
          <w:szCs w:val="24"/>
        </w:rPr>
        <w:t>……………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sz w:val="24"/>
          <w:szCs w:val="24"/>
        </w:rPr>
        <w:t>(székhely</w:t>
      </w:r>
      <w:proofErr w:type="gramStart"/>
      <w:r w:rsidRPr="000D45A1">
        <w:rPr>
          <w:rFonts w:ascii="Times New Roman" w:hAnsi="Times New Roman" w:cs="Times New Roman"/>
          <w:sz w:val="24"/>
          <w:szCs w:val="24"/>
        </w:rPr>
        <w:t>:</w:t>
      </w:r>
      <w:r w:rsidR="00F02BCA" w:rsidRPr="000D45A1">
        <w:rPr>
          <w:rFonts w:ascii="Times New Roman" w:hAnsi="Times New Roman" w:cs="Times New Roman"/>
          <w:sz w:val="24"/>
          <w:szCs w:val="24"/>
        </w:rPr>
        <w:t>…………</w:t>
      </w:r>
      <w:r w:rsidRPr="000D45A1">
        <w:rPr>
          <w:rFonts w:ascii="Times New Roman" w:hAnsi="Times New Roman" w:cs="Times New Roman"/>
          <w:sz w:val="24"/>
          <w:szCs w:val="24"/>
        </w:rPr>
        <w:t>……….…………………………………………….……</w:t>
      </w:r>
      <w:r w:rsidR="00F02BCA" w:rsidRPr="000D45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2BCA" w:rsidRPr="000D45A1">
        <w:rPr>
          <w:rFonts w:ascii="Times New Roman" w:hAnsi="Times New Roman" w:cs="Times New Roman"/>
          <w:sz w:val="24"/>
          <w:szCs w:val="24"/>
        </w:rPr>
        <w:t>adószám:……………………..</w:t>
      </w:r>
      <w:r w:rsidRPr="000D45A1">
        <w:rPr>
          <w:rFonts w:ascii="Times New Roman" w:hAnsi="Times New Roman" w:cs="Times New Roman"/>
          <w:sz w:val="24"/>
          <w:szCs w:val="24"/>
        </w:rPr>
        <w:t xml:space="preserve">) </w:t>
      </w:r>
      <w:r w:rsidR="00F02BCA" w:rsidRPr="000D45A1">
        <w:rPr>
          <w:rFonts w:ascii="Times New Roman" w:hAnsi="Times New Roman" w:cs="Times New Roman"/>
          <w:sz w:val="24"/>
          <w:szCs w:val="24"/>
        </w:rPr>
        <w:t>c</w:t>
      </w:r>
      <w:r w:rsidRPr="000D45A1">
        <w:rPr>
          <w:rFonts w:ascii="Times New Roman" w:hAnsi="Times New Roman" w:cs="Times New Roman"/>
          <w:sz w:val="24"/>
          <w:szCs w:val="24"/>
        </w:rPr>
        <w:t xml:space="preserve">égjegyzésre/aláírásra  jogosult  képviselője  jelen  okirat aláírásával ezennel 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tudomásul</w:t>
      </w:r>
      <w:proofErr w:type="gramEnd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veszem, hogy a</w:t>
      </w:r>
      <w:bookmarkStart w:id="0" w:name="_GoBack"/>
      <w:bookmarkEnd w:id="0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Csillagászati és Földtudományi </w:t>
      </w:r>
      <w:r w:rsidR="005F65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Kutatóközpont (továbbiakban: </w:t>
      </w:r>
      <w:r w:rsidR="000D45A1">
        <w:rPr>
          <w:rFonts w:ascii="Times New Roman" w:hAnsi="Times New Roman" w:cs="Times New Roman"/>
          <w:bCs/>
          <w:i/>
          <w:iCs/>
          <w:sz w:val="24"/>
          <w:szCs w:val="24"/>
        </w:rPr>
        <w:t>CSFK</w:t>
      </w: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- az Áht. 41.§ (6) bekezdés értelmében -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Nvt</w:t>
      </w:r>
      <w:proofErr w:type="spellEnd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. 3.§ (1) bekezdés 1. pontja szerinti átlátható szervezetnek.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sz w:val="24"/>
          <w:szCs w:val="24"/>
        </w:rPr>
        <w:t xml:space="preserve">Büntetőjogi felelősségem tudatában </w:t>
      </w:r>
    </w:p>
    <w:p w:rsidR="00C55A4F" w:rsidRPr="000D45A1" w:rsidRDefault="00C55A4F" w:rsidP="00C5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45A1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A1">
        <w:rPr>
          <w:rFonts w:ascii="Times New Roman" w:hAnsi="Times New Roman" w:cs="Times New Roman"/>
          <w:sz w:val="24"/>
          <w:szCs w:val="24"/>
        </w:rPr>
        <w:t>arról</w:t>
      </w:r>
      <w:proofErr w:type="gramEnd"/>
      <w:r w:rsidRPr="000D45A1">
        <w:rPr>
          <w:rFonts w:ascii="Times New Roman" w:hAnsi="Times New Roman" w:cs="Times New Roman"/>
          <w:sz w:val="24"/>
          <w:szCs w:val="24"/>
        </w:rPr>
        <w:t xml:space="preserve"> hogy, a(z)  (teljes  név)  ……………………………………… (a továbbiakban: szervezet) Nemzeti  Vagyonról  szóló  2011.  évi CXCVI. törvény 3. § (1) bekezdésének 1. pontja alapján átlátható szervezetnek minősül.</w:t>
      </w:r>
    </w:p>
    <w:p w:rsidR="00C367EE" w:rsidRPr="000D45A1" w:rsidRDefault="00C367EE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EE" w:rsidRPr="000D45A1" w:rsidRDefault="00C367EE" w:rsidP="00C36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sz w:val="24"/>
          <w:szCs w:val="24"/>
        </w:rPr>
        <w:t>Egyút</w:t>
      </w:r>
      <w:r w:rsidR="00AC7FEA">
        <w:rPr>
          <w:rFonts w:ascii="Times New Roman" w:hAnsi="Times New Roman" w:cs="Times New Roman"/>
          <w:sz w:val="24"/>
          <w:szCs w:val="24"/>
        </w:rPr>
        <w:t>tal nyilatkozom, hogy a</w:t>
      </w:r>
      <w:r w:rsidRPr="000D45A1">
        <w:rPr>
          <w:rFonts w:ascii="Times New Roman" w:hAnsi="Times New Roman" w:cs="Times New Roman"/>
          <w:sz w:val="24"/>
          <w:szCs w:val="24"/>
        </w:rPr>
        <w:t xml:space="preserve"> szerződéskötéstől jelen nyilatkozat aláírásáig a fenti adatok a valóságnak megf</w:t>
      </w:r>
      <w:r w:rsidR="00AC7FEA">
        <w:rPr>
          <w:rFonts w:ascii="Times New Roman" w:hAnsi="Times New Roman" w:cs="Times New Roman"/>
          <w:sz w:val="24"/>
          <w:szCs w:val="24"/>
        </w:rPr>
        <w:t>elelnek és folyamatosan fennálln</w:t>
      </w:r>
      <w:r w:rsidRPr="000D45A1">
        <w:rPr>
          <w:rFonts w:ascii="Times New Roman" w:hAnsi="Times New Roman" w:cs="Times New Roman"/>
          <w:sz w:val="24"/>
          <w:szCs w:val="24"/>
        </w:rPr>
        <w:t xml:space="preserve">ak. </w:t>
      </w:r>
    </w:p>
    <w:p w:rsidR="00A17436" w:rsidRPr="000D45A1" w:rsidRDefault="00A17436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Hozzájárulok ahhoz, hogy ezen átláthatósági feltétel ellenőrzése céljából, a szerződésből eredő követelések elévüléséig, az Áht. 5</w:t>
      </w:r>
      <w:r w:rsidR="00F57392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. §-</w:t>
      </w:r>
      <w:proofErr w:type="spellStart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ban</w:t>
      </w:r>
      <w:proofErr w:type="spellEnd"/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meghatározott – a szervezet átláthatóságáv</w:t>
      </w:r>
      <w:r w:rsidR="005F65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 összefüggő - adatokat a </w:t>
      </w:r>
      <w:r w:rsidR="000D45A1">
        <w:rPr>
          <w:rFonts w:ascii="Times New Roman" w:hAnsi="Times New Roman" w:cs="Times New Roman"/>
          <w:bCs/>
          <w:i/>
          <w:iCs/>
          <w:sz w:val="24"/>
          <w:szCs w:val="24"/>
        </w:rPr>
        <w:t>CSFK</w:t>
      </w: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kezelje.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>Vállalom, hogy ha a nyilatkozatban foglaltakban válto</w:t>
      </w:r>
      <w:r w:rsidR="005F65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zás következik be, erről a </w:t>
      </w:r>
      <w:r w:rsidR="000D45A1">
        <w:rPr>
          <w:rFonts w:ascii="Times New Roman" w:hAnsi="Times New Roman" w:cs="Times New Roman"/>
          <w:bCs/>
          <w:i/>
          <w:iCs/>
          <w:sz w:val="24"/>
          <w:szCs w:val="24"/>
        </w:rPr>
        <w:t>CSFK-t</w:t>
      </w: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legkésőbb 5 munkanapon belül tájékoztatom. Tudomásul veszem, hogy a valótlan tartalmú nyilatkozat </w:t>
      </w:r>
      <w:r w:rsidR="005F65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alapján kötött szerződést a </w:t>
      </w:r>
      <w:r w:rsidR="000D45A1">
        <w:rPr>
          <w:rFonts w:ascii="Times New Roman" w:hAnsi="Times New Roman" w:cs="Times New Roman"/>
          <w:bCs/>
          <w:i/>
          <w:iCs/>
          <w:sz w:val="24"/>
          <w:szCs w:val="24"/>
        </w:rPr>
        <w:t>CSFK</w:t>
      </w:r>
      <w:r w:rsidRPr="000D45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jogosult és egyben köteles azonnali hatállyal – illetve ha szükséges olyan időpontra, hogy a feladat ellátásáról gondoskodni tudjon –felmondani, vagy - ha a szerződés teljesítésére még nem került sor - a szerződéstől elállni.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D45A1">
        <w:rPr>
          <w:rFonts w:ascii="Times New Roman" w:hAnsi="Times New Roman" w:cs="Times New Roman"/>
          <w:sz w:val="24"/>
          <w:szCs w:val="24"/>
        </w:rPr>
        <w:t xml:space="preserve">: </w:t>
      </w:r>
      <w:r w:rsidR="00C367EE" w:rsidRPr="000D45A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367EE" w:rsidRPr="000D45A1">
        <w:rPr>
          <w:rFonts w:ascii="Times New Roman" w:hAnsi="Times New Roman" w:cs="Times New Roman"/>
          <w:sz w:val="24"/>
          <w:szCs w:val="24"/>
        </w:rPr>
        <w:t>………………(hely)</w:t>
      </w:r>
      <w:r w:rsidRPr="000D45A1">
        <w:rPr>
          <w:rFonts w:ascii="Times New Roman" w:hAnsi="Times New Roman" w:cs="Times New Roman"/>
          <w:sz w:val="24"/>
          <w:szCs w:val="24"/>
        </w:rPr>
        <w:t xml:space="preserve">, …………….… </w:t>
      </w:r>
      <w:r w:rsidR="00C367EE" w:rsidRPr="000D45A1">
        <w:rPr>
          <w:rFonts w:ascii="Times New Roman" w:hAnsi="Times New Roman" w:cs="Times New Roman"/>
          <w:sz w:val="24"/>
          <w:szCs w:val="24"/>
        </w:rPr>
        <w:t>(év)</w:t>
      </w:r>
      <w:r w:rsidRPr="000D45A1">
        <w:rPr>
          <w:rFonts w:ascii="Times New Roman" w:hAnsi="Times New Roman" w:cs="Times New Roman"/>
          <w:sz w:val="24"/>
          <w:szCs w:val="24"/>
        </w:rPr>
        <w:t xml:space="preserve"> ……………….…</w:t>
      </w:r>
      <w:r w:rsidR="00C367EE" w:rsidRPr="000D45A1">
        <w:rPr>
          <w:rFonts w:ascii="Times New Roman" w:hAnsi="Times New Roman" w:cs="Times New Roman"/>
          <w:sz w:val="24"/>
          <w:szCs w:val="24"/>
        </w:rPr>
        <w:t>(</w:t>
      </w:r>
      <w:r w:rsidRPr="000D45A1">
        <w:rPr>
          <w:rFonts w:ascii="Times New Roman" w:hAnsi="Times New Roman" w:cs="Times New Roman"/>
          <w:sz w:val="24"/>
          <w:szCs w:val="24"/>
        </w:rPr>
        <w:t>hó</w:t>
      </w:r>
      <w:r w:rsidR="00C367EE" w:rsidRPr="000D45A1">
        <w:rPr>
          <w:rFonts w:ascii="Times New Roman" w:hAnsi="Times New Roman" w:cs="Times New Roman"/>
          <w:sz w:val="24"/>
          <w:szCs w:val="24"/>
        </w:rPr>
        <w:t>)</w:t>
      </w:r>
      <w:r w:rsidRPr="000D45A1">
        <w:rPr>
          <w:rFonts w:ascii="Times New Roman" w:hAnsi="Times New Roman" w:cs="Times New Roman"/>
          <w:sz w:val="24"/>
          <w:szCs w:val="24"/>
        </w:rPr>
        <w:t>…………</w:t>
      </w:r>
      <w:r w:rsidR="00C367EE" w:rsidRPr="000D45A1">
        <w:rPr>
          <w:rFonts w:ascii="Times New Roman" w:hAnsi="Times New Roman" w:cs="Times New Roman"/>
          <w:sz w:val="24"/>
          <w:szCs w:val="24"/>
        </w:rPr>
        <w:t>(</w:t>
      </w:r>
      <w:r w:rsidRPr="000D45A1">
        <w:rPr>
          <w:rFonts w:ascii="Times New Roman" w:hAnsi="Times New Roman" w:cs="Times New Roman"/>
          <w:sz w:val="24"/>
          <w:szCs w:val="24"/>
        </w:rPr>
        <w:t>nap</w:t>
      </w:r>
      <w:r w:rsidR="00C367EE" w:rsidRPr="000D45A1">
        <w:rPr>
          <w:rFonts w:ascii="Times New Roman" w:hAnsi="Times New Roman" w:cs="Times New Roman"/>
          <w:sz w:val="24"/>
          <w:szCs w:val="24"/>
        </w:rPr>
        <w:t>)</w:t>
      </w:r>
    </w:p>
    <w:p w:rsidR="00C55A4F" w:rsidRPr="000D45A1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1F" w:rsidRPr="000D45A1" w:rsidRDefault="00FD531F" w:rsidP="00C55A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1F" w:rsidRPr="000D45A1" w:rsidRDefault="00FD531F" w:rsidP="00C55A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Pr="000D45A1" w:rsidRDefault="00C55A4F" w:rsidP="00C55A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A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5A4F" w:rsidRPr="000D45A1" w:rsidRDefault="00C55A4F" w:rsidP="00C55A4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A1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C55A4F" w:rsidRPr="000D45A1" w:rsidSect="00950445">
      <w:headerReference w:type="default" r:id="rId7"/>
      <w:footerReference w:type="default" r:id="rId8"/>
      <w:pgSz w:w="11920" w:h="16840"/>
      <w:pgMar w:top="1134" w:right="1417" w:bottom="851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03" w:rsidRDefault="00BE7A03" w:rsidP="008946AA">
      <w:pPr>
        <w:spacing w:after="0" w:line="240" w:lineRule="auto"/>
      </w:pPr>
      <w:r>
        <w:separator/>
      </w:r>
    </w:p>
  </w:endnote>
  <w:endnote w:type="continuationSeparator" w:id="0">
    <w:p w:rsidR="00BE7A03" w:rsidRDefault="00BE7A03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23" w:rsidRPr="00FF20F6" w:rsidRDefault="007A0E23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9A91027" wp14:editId="45DD98B6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24" name="Téglalap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C9972" id="Téglalap 24" o:spid="_x0000_s1026" style="position:absolute;margin-left:0;margin-top:790.95pt;width:481.9pt;height:1.4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="00E3515E"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 w:rsidR="00E3515E">
      <w:rPr>
        <w:rFonts w:ascii="Totfalusi Antiqua" w:hAnsi="Totfalusi Antiqua" w:cs="Times New Roman"/>
        <w:sz w:val="20"/>
        <w:szCs w:val="20"/>
      </w:rPr>
      <w:t>Nádor utca 7.</w:t>
    </w:r>
    <w:r w:rsidR="007A2AE4" w:rsidRPr="00FF20F6">
      <w:rPr>
        <w:rFonts w:ascii="Totfalusi Antiqua" w:hAnsi="Totfalusi Antiqua" w:cs="Times New Roman"/>
        <w:sz w:val="20"/>
        <w:szCs w:val="20"/>
      </w:rPr>
      <w:t xml:space="preserve"> </w:t>
    </w:r>
    <w:r w:rsidR="007A2AE4"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8946C8" w:rsidRDefault="00E3515E" w:rsidP="008946C8">
    <w:pPr>
      <w:pStyle w:val="llb"/>
      <w:jc w:val="center"/>
      <w:rPr>
        <w:rFonts w:ascii="Totfalusi Antiqua" w:hAnsi="Totfalusi Antiqua" w:cs="Times New Roman"/>
        <w:color w:val="000000"/>
        <w:sz w:val="20"/>
        <w:szCs w:val="20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Telefon: </w:t>
    </w:r>
    <w:r w:rsidR="0091121D" w:rsidRPr="00FF20F6">
      <w:rPr>
        <w:rFonts w:ascii="Totfalusi Antiqua" w:hAnsi="Totfalusi Antiqua" w:cs="Times New Roman"/>
        <w:color w:val="000000"/>
        <w:sz w:val="20"/>
        <w:szCs w:val="20"/>
      </w:rPr>
      <w:t>+36 1</w:t>
    </w:r>
    <w:r w:rsidR="0091121D">
      <w:rPr>
        <w:rFonts w:ascii="Totfalusi Antiqua" w:hAnsi="Totfalusi Antiqua" w:cs="Times New Roman"/>
        <w:color w:val="000000"/>
        <w:sz w:val="20"/>
        <w:szCs w:val="20"/>
      </w:rPr>
      <w:t> </w:t>
    </w:r>
    <w:r w:rsidR="008946C8">
      <w:rPr>
        <w:rFonts w:ascii="Totfalusi Antiqua" w:hAnsi="Totfalusi Antiqua" w:cs="Times New Roman"/>
        <w:color w:val="000000"/>
        <w:sz w:val="20"/>
        <w:szCs w:val="20"/>
      </w:rPr>
      <w:t xml:space="preserve">411-6130 </w:t>
    </w:r>
    <w:r w:rsidR="008946C8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8946C8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8946C8">
      <w:rPr>
        <w:rFonts w:ascii="Totfalusi Antiqua" w:hAnsi="Totfalusi Antiqua" w:cs="Times New Roman"/>
        <w:color w:val="000000"/>
        <w:sz w:val="20"/>
        <w:szCs w:val="20"/>
      </w:rPr>
      <w:t>411</w:t>
    </w:r>
    <w:r w:rsidR="008946C8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8946C8">
      <w:rPr>
        <w:rFonts w:ascii="Totfalusi Antiqua" w:hAnsi="Totfalusi Antiqua" w:cs="Times New Roman"/>
        <w:color w:val="000000"/>
        <w:sz w:val="20"/>
        <w:szCs w:val="20"/>
      </w:rPr>
      <w:t xml:space="preserve">6135 </w:t>
    </w:r>
    <w:r w:rsidR="008946C8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8946C8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8946C8">
      <w:rPr>
        <w:rFonts w:ascii="Totfalusi Antiqua" w:hAnsi="Totfalusi Antiqua" w:cs="Times New Roman"/>
        <w:color w:val="000000"/>
        <w:sz w:val="20"/>
        <w:szCs w:val="20"/>
      </w:rPr>
      <w:t>gazdasagiigazgato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="00F7518F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F7518F" w:rsidRPr="00F7518F">
      <w:rPr>
        <w:rFonts w:ascii="Totfalusi Antiqua" w:hAnsi="Totfalusi Antiqua" w:cs="Times New Roman"/>
        <w:sz w:val="20"/>
        <w:szCs w:val="20"/>
      </w:rPr>
      <w:t xml:space="preserve"> </w:t>
    </w:r>
    <w:r w:rsidR="007A2AE4"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03" w:rsidRDefault="00BE7A03" w:rsidP="008946AA">
      <w:pPr>
        <w:spacing w:after="0" w:line="240" w:lineRule="auto"/>
      </w:pPr>
      <w:r>
        <w:separator/>
      </w:r>
    </w:p>
  </w:footnote>
  <w:footnote w:type="continuationSeparator" w:id="0">
    <w:p w:rsidR="00BE7A03" w:rsidRDefault="00BE7A03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F02BCA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F"/>
    <w:rsid w:val="00015A77"/>
    <w:rsid w:val="00035EE8"/>
    <w:rsid w:val="000444A6"/>
    <w:rsid w:val="00045219"/>
    <w:rsid w:val="00055CC8"/>
    <w:rsid w:val="000745C2"/>
    <w:rsid w:val="00096E65"/>
    <w:rsid w:val="000D45A1"/>
    <w:rsid w:val="000E2370"/>
    <w:rsid w:val="000E3BE0"/>
    <w:rsid w:val="0011306C"/>
    <w:rsid w:val="00115FD7"/>
    <w:rsid w:val="00117173"/>
    <w:rsid w:val="00167EBA"/>
    <w:rsid w:val="001C013F"/>
    <w:rsid w:val="002258FB"/>
    <w:rsid w:val="002455EC"/>
    <w:rsid w:val="00251AEE"/>
    <w:rsid w:val="00260497"/>
    <w:rsid w:val="00274F3E"/>
    <w:rsid w:val="002B11A3"/>
    <w:rsid w:val="002B56FE"/>
    <w:rsid w:val="002B7AE2"/>
    <w:rsid w:val="003145FF"/>
    <w:rsid w:val="0034311D"/>
    <w:rsid w:val="0035778A"/>
    <w:rsid w:val="00374219"/>
    <w:rsid w:val="003A4F40"/>
    <w:rsid w:val="003D378F"/>
    <w:rsid w:val="004013D6"/>
    <w:rsid w:val="004024FF"/>
    <w:rsid w:val="004145B7"/>
    <w:rsid w:val="0041565B"/>
    <w:rsid w:val="00427052"/>
    <w:rsid w:val="004509DC"/>
    <w:rsid w:val="004B48AF"/>
    <w:rsid w:val="005E3E83"/>
    <w:rsid w:val="005F6588"/>
    <w:rsid w:val="00626CB5"/>
    <w:rsid w:val="00632A05"/>
    <w:rsid w:val="00662826"/>
    <w:rsid w:val="00667382"/>
    <w:rsid w:val="00674EE2"/>
    <w:rsid w:val="00695202"/>
    <w:rsid w:val="007217F4"/>
    <w:rsid w:val="00730F20"/>
    <w:rsid w:val="00766D3C"/>
    <w:rsid w:val="007908F9"/>
    <w:rsid w:val="007A0E23"/>
    <w:rsid w:val="007A2AE4"/>
    <w:rsid w:val="007E4B08"/>
    <w:rsid w:val="00806353"/>
    <w:rsid w:val="00822B70"/>
    <w:rsid w:val="00831145"/>
    <w:rsid w:val="008333FE"/>
    <w:rsid w:val="00836C58"/>
    <w:rsid w:val="00863033"/>
    <w:rsid w:val="008946AA"/>
    <w:rsid w:val="008946C8"/>
    <w:rsid w:val="008A0AA2"/>
    <w:rsid w:val="008A4F2D"/>
    <w:rsid w:val="008B10EC"/>
    <w:rsid w:val="008D4E9E"/>
    <w:rsid w:val="0091121D"/>
    <w:rsid w:val="00931DD7"/>
    <w:rsid w:val="0094623B"/>
    <w:rsid w:val="00950445"/>
    <w:rsid w:val="009526B2"/>
    <w:rsid w:val="00962207"/>
    <w:rsid w:val="009A567B"/>
    <w:rsid w:val="009E7948"/>
    <w:rsid w:val="00A17436"/>
    <w:rsid w:val="00A42569"/>
    <w:rsid w:val="00A601C3"/>
    <w:rsid w:val="00AA6416"/>
    <w:rsid w:val="00AC7FEA"/>
    <w:rsid w:val="00AD61DA"/>
    <w:rsid w:val="00B969F2"/>
    <w:rsid w:val="00BB1F58"/>
    <w:rsid w:val="00BB52E0"/>
    <w:rsid w:val="00BE7A03"/>
    <w:rsid w:val="00BF2479"/>
    <w:rsid w:val="00C23A5F"/>
    <w:rsid w:val="00C367EE"/>
    <w:rsid w:val="00C45F92"/>
    <w:rsid w:val="00C55A4F"/>
    <w:rsid w:val="00C643E5"/>
    <w:rsid w:val="00C8725C"/>
    <w:rsid w:val="00C94136"/>
    <w:rsid w:val="00CF0DDD"/>
    <w:rsid w:val="00CF14EA"/>
    <w:rsid w:val="00D41ADF"/>
    <w:rsid w:val="00D83FF3"/>
    <w:rsid w:val="00D920A2"/>
    <w:rsid w:val="00E06062"/>
    <w:rsid w:val="00E17234"/>
    <w:rsid w:val="00E3515E"/>
    <w:rsid w:val="00E6685D"/>
    <w:rsid w:val="00EC659E"/>
    <w:rsid w:val="00EE4656"/>
    <w:rsid w:val="00F02BCA"/>
    <w:rsid w:val="00F16059"/>
    <w:rsid w:val="00F57392"/>
    <w:rsid w:val="00F7518F"/>
    <w:rsid w:val="00F83B1A"/>
    <w:rsid w:val="00FB19BD"/>
    <w:rsid w:val="00FD531F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E1F24"/>
  <w15:docId w15:val="{3983FC25-BC17-4B67-9ADE-B96F4A7D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3D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174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74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7436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7436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Tóth Zoltán</dc:creator>
  <cp:lastModifiedBy>Eleonora Hernold</cp:lastModifiedBy>
  <cp:revision>4</cp:revision>
  <dcterms:created xsi:type="dcterms:W3CDTF">2020-03-26T18:01:00Z</dcterms:created>
  <dcterms:modified xsi:type="dcterms:W3CDTF">2020-03-26T18:03:00Z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